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501CA1" w:rsidRDefault="00501CA1" w:rsidP="00501CA1">
      <w:pPr>
        <w:rPr>
          <w:rFonts w:ascii="Century" w:hAnsi="Century"/>
          <w:b/>
          <w:sz w:val="28"/>
          <w:szCs w:val="28"/>
        </w:rPr>
      </w:pPr>
      <w:r>
        <w:rPr>
          <w:noProof/>
          <w:lang w:val="es-MX" w:eastAsia="es-MX"/>
        </w:rPr>
        <mc:AlternateContent>
          <mc:Choice Requires="wps">
            <w:drawing>
              <wp:anchor distT="0" distB="0" distL="114300" distR="114300" simplePos="0" relativeHeight="251656704" behindDoc="0" locked="0" layoutInCell="1" allowOverlap="1">
                <wp:simplePos x="0" y="0"/>
                <wp:positionH relativeFrom="column">
                  <wp:posOffset>0</wp:posOffset>
                </wp:positionH>
                <wp:positionV relativeFrom="paragraph">
                  <wp:posOffset>-49530</wp:posOffset>
                </wp:positionV>
                <wp:extent cx="5829300" cy="1600200"/>
                <wp:effectExtent l="0" t="0" r="0" b="0"/>
                <wp:wrapNone/>
                <wp:docPr id="2"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16002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1CA1" w:rsidRDefault="00501CA1" w:rsidP="00501CA1">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501CA1" w:rsidRDefault="00501CA1" w:rsidP="00501CA1">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501CA1" w:rsidRDefault="00501CA1" w:rsidP="00501CA1">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501CA1" w:rsidRDefault="00501CA1" w:rsidP="00501CA1">
                            <w:pPr>
                              <w:autoSpaceDE w:val="0"/>
                              <w:autoSpaceDN w:val="0"/>
                              <w:adjustRightInd w:val="0"/>
                              <w:jc w:val="center"/>
                              <w:rPr>
                                <w:rFonts w:ascii="Georgia" w:hAnsi="Georgia" w:cs="Georgia"/>
                                <w:b/>
                                <w:bCs/>
                                <w:color w:val="000000"/>
                                <w:sz w:val="47"/>
                                <w:szCs w:val="48"/>
                              </w:rPr>
                            </w:pPr>
                          </w:p>
                          <w:p w:rsidR="00501CA1" w:rsidRDefault="00501CA1" w:rsidP="00501CA1">
                            <w:pPr>
                              <w:autoSpaceDE w:val="0"/>
                              <w:autoSpaceDN w:val="0"/>
                              <w:adjustRightInd w:val="0"/>
                              <w:jc w:val="center"/>
                              <w:rPr>
                                <w:rFonts w:ascii="Georgia" w:hAnsi="Georgia" w:cs="Georgia"/>
                                <w:b/>
                                <w:bCs/>
                                <w:color w:val="000000"/>
                                <w:sz w:val="47"/>
                                <w:szCs w:val="48"/>
                              </w:rPr>
                            </w:pPr>
                          </w:p>
                          <w:p w:rsidR="00501CA1" w:rsidRDefault="00501CA1" w:rsidP="00501CA1">
                            <w:pPr>
                              <w:autoSpaceDE w:val="0"/>
                              <w:autoSpaceDN w:val="0"/>
                              <w:adjustRightInd w:val="0"/>
                              <w:jc w:val="center"/>
                              <w:rPr>
                                <w:rFonts w:ascii="Georgia" w:hAnsi="Georgia" w:cs="Georgia"/>
                                <w:b/>
                                <w:bCs/>
                                <w:color w:val="000000"/>
                                <w:sz w:val="47"/>
                                <w:szCs w:val="48"/>
                              </w:rPr>
                            </w:pPr>
                          </w:p>
                          <w:p w:rsidR="00501CA1" w:rsidRDefault="00501CA1" w:rsidP="00501CA1">
                            <w:pPr>
                              <w:autoSpaceDE w:val="0"/>
                              <w:autoSpaceDN w:val="0"/>
                              <w:adjustRightInd w:val="0"/>
                              <w:jc w:val="center"/>
                              <w:rPr>
                                <w:rFonts w:ascii="Georgia" w:hAnsi="Georgia" w:cs="Georgia"/>
                                <w:b/>
                                <w:bCs/>
                                <w:color w:val="000000"/>
                                <w:sz w:val="47"/>
                                <w:szCs w:val="48"/>
                              </w:rPr>
                            </w:pPr>
                          </w:p>
                          <w:p w:rsidR="00501CA1" w:rsidRDefault="00501CA1" w:rsidP="00501CA1"/>
                          <w:p w:rsidR="00501CA1" w:rsidRDefault="00501CA1" w:rsidP="00501CA1"/>
                        </w:txbxContent>
                      </wps:txbx>
                      <wps:bodyPr rot="0" vert="horz" wrap="square" lIns="89611" tIns="44806" rIns="89611" bIns="44806"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2" o:spid="_x0000_s1026" style="position:absolute;margin-left:0;margin-top:-3.9pt;width:459pt;height:1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" filled="f" fillcolor="#bbe0e3" stroked="f">
                <v:textbox inset="2.48919mm,1.2446mm,2.48919mm,1.2446mm">
                  <w:txbxContent>
                    <w:p w:rsidR="00501CA1" w:rsidRDefault="00501CA1" w:rsidP="00501CA1">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501CA1" w:rsidRDefault="00501CA1" w:rsidP="00501CA1">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501CA1" w:rsidRDefault="00501CA1" w:rsidP="00501CA1">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501CA1" w:rsidRDefault="00501CA1" w:rsidP="00501CA1">
                      <w:pPr>
                        <w:autoSpaceDE w:val="0"/>
                        <w:autoSpaceDN w:val="0"/>
                        <w:adjustRightInd w:val="0"/>
                        <w:jc w:val="center"/>
                        <w:rPr>
                          <w:rFonts w:ascii="Georgia" w:hAnsi="Georgia" w:cs="Georgia"/>
                          <w:b/>
                          <w:bCs/>
                          <w:color w:val="000000"/>
                          <w:sz w:val="47"/>
                          <w:szCs w:val="48"/>
                        </w:rPr>
                      </w:pPr>
                    </w:p>
                    <w:p w:rsidR="00501CA1" w:rsidRDefault="00501CA1" w:rsidP="00501CA1">
                      <w:pPr>
                        <w:autoSpaceDE w:val="0"/>
                        <w:autoSpaceDN w:val="0"/>
                        <w:adjustRightInd w:val="0"/>
                        <w:jc w:val="center"/>
                        <w:rPr>
                          <w:rFonts w:ascii="Georgia" w:hAnsi="Georgia" w:cs="Georgia"/>
                          <w:b/>
                          <w:bCs/>
                          <w:color w:val="000000"/>
                          <w:sz w:val="47"/>
                          <w:szCs w:val="48"/>
                        </w:rPr>
                      </w:pPr>
                    </w:p>
                    <w:p w:rsidR="00501CA1" w:rsidRDefault="00501CA1" w:rsidP="00501CA1">
                      <w:pPr>
                        <w:autoSpaceDE w:val="0"/>
                        <w:autoSpaceDN w:val="0"/>
                        <w:adjustRightInd w:val="0"/>
                        <w:jc w:val="center"/>
                        <w:rPr>
                          <w:rFonts w:ascii="Georgia" w:hAnsi="Georgia" w:cs="Georgia"/>
                          <w:b/>
                          <w:bCs/>
                          <w:color w:val="000000"/>
                          <w:sz w:val="47"/>
                          <w:szCs w:val="48"/>
                        </w:rPr>
                      </w:pPr>
                    </w:p>
                    <w:p w:rsidR="00501CA1" w:rsidRDefault="00501CA1" w:rsidP="00501CA1">
                      <w:pPr>
                        <w:autoSpaceDE w:val="0"/>
                        <w:autoSpaceDN w:val="0"/>
                        <w:adjustRightInd w:val="0"/>
                        <w:jc w:val="center"/>
                        <w:rPr>
                          <w:rFonts w:ascii="Georgia" w:hAnsi="Georgia" w:cs="Georgia"/>
                          <w:b/>
                          <w:bCs/>
                          <w:color w:val="000000"/>
                          <w:sz w:val="47"/>
                          <w:szCs w:val="48"/>
                        </w:rPr>
                      </w:pPr>
                    </w:p>
                    <w:p w:rsidR="00501CA1" w:rsidRDefault="00501CA1" w:rsidP="00501CA1"/>
                    <w:p w:rsidR="00501CA1" w:rsidRDefault="00501CA1" w:rsidP="00501CA1"/>
                  </w:txbxContent>
                </v:textbox>
              </v:rect>
            </w:pict>
          </mc:Fallback>
        </mc:AlternateContent>
      </w:r>
      <w:r>
        <w:rPr>
          <w:noProof/>
          <w:lang w:val="es-MX" w:eastAsia="es-MX"/>
        </w:rPr>
        <mc:AlternateContent>
          <mc:Choice Requires="wpg">
            <w:drawing>
              <wp:anchor distT="0" distB="0" distL="114300" distR="114300" simplePos="0" relativeHeight="251657728" behindDoc="0" locked="0" layoutInCell="1" allowOverlap="1">
                <wp:simplePos x="0" y="0"/>
                <wp:positionH relativeFrom="column">
                  <wp:posOffset>57150</wp:posOffset>
                </wp:positionH>
                <wp:positionV relativeFrom="paragraph">
                  <wp:posOffset>8108950</wp:posOffset>
                </wp:positionV>
                <wp:extent cx="5947410" cy="426085"/>
                <wp:effectExtent l="0" t="0" r="0" b="0"/>
                <wp:wrapNone/>
                <wp:docPr id="8" name="Grupo 8"/>
                <wp:cNvGraphicFramePr/>
                <a:graphic xmlns:a="http://schemas.openxmlformats.org/drawingml/2006/main">
                  <a:graphicData uri="http://schemas.microsoft.com/office/word/2010/wordprocessingGroup">
                    <wpg:wgp>
                      <wpg:cNvGrpSpPr/>
                      <wpg:grpSpPr bwMode="auto">
                        <a:xfrm>
                          <a:off x="0" y="0"/>
                          <a:ext cx="5947410" cy="426085"/>
                          <a:chOff x="0" y="0"/>
                          <a:chExt cx="3221" cy="192"/>
                        </a:xfrm>
                      </wpg:grpSpPr>
                      <wps:wsp>
                        <wps:cNvPr id="3" name="Text Box 8"/>
                        <wps:cNvSpPr txBox="1">
                          <a:spLocks noChangeArrowheads="1"/>
                        </wps:cNvSpPr>
                        <wps:spPr bwMode="auto">
                          <a:xfrm>
                            <a:off x="1378" y="0"/>
                            <a:ext cx="1843"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1CA1" w:rsidRDefault="00501CA1" w:rsidP="00501CA1">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10  de  diciembre  de  2015</w:t>
                              </w:r>
                            </w:p>
                          </w:txbxContent>
                        </wps:txbx>
                        <wps:bodyPr rot="0" vert="horz" wrap="square" lIns="89611" tIns="44806" rIns="89611" bIns="44806" anchor="t" anchorCtr="0" upright="1">
                          <a:noAutofit/>
                        </wps:bodyPr>
                      </wps:wsp>
                      <wps:wsp>
                        <wps:cNvPr id="4" name="Text Box 9"/>
                        <wps:cNvSpPr txBox="1">
                          <a:spLocks noChangeArrowheads="1"/>
                        </wps:cNvSpPr>
                        <wps:spPr bwMode="auto">
                          <a:xfrm>
                            <a:off x="0" y="0"/>
                            <a:ext cx="1452"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1CA1" w:rsidRDefault="00501CA1" w:rsidP="00501CA1">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 xml:space="preserve">Número  204   Año 03 </w:t>
                              </w:r>
                            </w:p>
                          </w:txbxContent>
                        </wps:txbx>
                        <wps:bodyPr rot="0" vert="horz" wrap="square" lIns="89611" tIns="44806" rIns="89611" bIns="44806"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8" o:spid="_x0000_s1027" style="position:absolute;margin-left:4.5pt;margin-top:638.5pt;width:468.3pt;height:33.55pt;z-index:251658240" coordsize="3221,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">
                <v:shapetype id="_x0000_t202" coordsize="21600,21600" o:spt="202" path="m,l,21600r21600,l21600,xe">
                  <v:stroke joinstyle="miter"/>
                  <v:path gradientshapeok="t" o:connecttype="rect"/>
                </v:shapetype>
                <v:shape id="Text Box 8" o:spid="_x0000_s1028" type="#_x0000_t202" style="position:absolute;left:1378;width:1843;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AgMEA&#10;AADaAAAADwAAAGRycy9kb3ducmV2LnhtbESPQWvCQBSE74X+h+UVems2NiVI6iqiLW2OJtLzI/tM&#10;otm3YXer8d+7hYLHYWa+YRaryQziTM73lhXMkhQEcWN1z62Cff35MgfhA7LGwTIpuJKH1fLxYYGF&#10;thfe0bkKrYgQ9gUq6EIYCyl905FBn9iROHoH6wyGKF0rtcNLhJtBvqZpLg32HBc6HGnTUXOqfo2C&#10;Y+23P18H1KZ9K7PBlflHlqJSz0/T+h1EoCncw//tb60gg78r8Qb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gIDBAAAA2gAAAA8AAAAAAAAAAAAAAAAAmAIAAGRycy9kb3du&#10;cmV2LnhtbFBLBQYAAAAABAAEAPUAAACGAwAAAAA=&#10;" filled="f" fillcolor="#bbe0e3" stroked="f">
                  <v:textbox inset="2.48919mm,1.2446mm,2.48919mm,1.2446mm">
                    <w:txbxContent>
                      <w:p w:rsidR="00501CA1" w:rsidRDefault="00501CA1" w:rsidP="00501CA1">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10  de  diciembre  de  2015</w:t>
                        </w:r>
                      </w:p>
                    </w:txbxContent>
                  </v:textbox>
                </v:shape>
                <v:shape id="Text Box 9" o:spid="_x0000_s1029" type="#_x0000_t202" style="position:absolute;width:1452;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YY9MEA&#10;AADaAAAADwAAAGRycy9kb3ducmV2LnhtbESPQWvCQBSE7wX/w/IEb3VjDSLRVcRW2hxNxPMj+0yi&#10;2bdhd6vpv+8WCh6HmfmGWW8H04k7Od9aVjCbJiCIK6tbrhWcysPrEoQPyBo7y6TghzxsN6OXNWba&#10;PvhI9yLUIkLYZ6igCaHPpPRVQwb91PbE0btYZzBE6WqpHT4i3HTyLUkW0mDLcaHBnvYNVbfi2yi4&#10;lv79/HlBbeo0n3cuX3zME1RqMh52KxCBhvAM/7e/tIIU/q7EGyA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WGPTBAAAA2gAAAA8AAAAAAAAAAAAAAAAAmAIAAGRycy9kb3du&#10;cmV2LnhtbFBLBQYAAAAABAAEAPUAAACGAwAAAAA=&#10;" filled="f" fillcolor="#bbe0e3" stroked="f">
                  <v:textbox inset="2.48919mm,1.2446mm,2.48919mm,1.2446mm">
                    <w:txbxContent>
                      <w:p w:rsidR="00501CA1" w:rsidRDefault="00501CA1" w:rsidP="00501CA1">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 xml:space="preserve">Número  204   Año 03 </w:t>
                        </w:r>
                      </w:p>
                    </w:txbxContent>
                  </v:textbox>
                </v:shape>
              </v:group>
            </w:pict>
          </mc:Fallback>
        </mc:AlternateContent>
      </w:r>
      <w:r w:rsidR="00342BBD">
        <w:pict>
          <v:group id="_x0000_s1026" editas="canvas" style="width:459pt;height:647.75pt;mso-position-horizontal-relative:char;mso-position-vertical-relative:line" coordorigin="1701,1417" coordsize="9180,1295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701;top:1417;width:9180;height:12955" o:preferrelative="f">
              <v:fill o:detectmouseclick="t"/>
              <v:path o:extrusionok="t" o:connecttype="none"/>
            </v:shape>
            <v:shape id="_x0000_s1028" type="#_x0000_t75" style="position:absolute;left:3249;top:3923;width:5309;height:7722" fillcolor="#0c9">
              <v:imagedata r:id="rId9" o:title="" gain="19661f" blacklevel="19661f"/>
            </v:shape>
            <v:shapetype id="_x0000_t202" coordsize="21600,21600" o:spt="202" path="m,l,21600r21600,l21600,xe">
              <v:stroke joinstyle="miter"/>
              <v:path gradientshapeok="t" o:connecttype="rect"/>
            </v:shapetype>
            <v:shape id="_x0000_s1029" type="#_x0000_t202" style="position:absolute;left:1810;top:4477;width:8891;height:9766" filled="f" fillcolor="#bbe0e3" stroked="f">
              <v:textbox style="mso-next-textbox:#_x0000_s1029" inset="2.48919mm,1.2446mm,2.48919mm,1.2446mm">
                <w:txbxContent>
                  <w:p w:rsidR="00501CA1" w:rsidRDefault="00501CA1" w:rsidP="00501CA1">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Gaceta                                                                                                                                      </w:t>
                    </w:r>
                  </w:p>
                  <w:p w:rsidR="00501CA1" w:rsidRDefault="00501CA1" w:rsidP="00501CA1">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              Municipal</w:t>
                    </w:r>
                  </w:p>
                  <w:p w:rsidR="00501CA1" w:rsidRDefault="00501CA1" w:rsidP="00501CA1">
                    <w:pPr>
                      <w:autoSpaceDE w:val="0"/>
                      <w:autoSpaceDN w:val="0"/>
                      <w:adjustRightInd w:val="0"/>
                      <w:jc w:val="center"/>
                      <w:rPr>
                        <w:rFonts w:ascii="Cooper Black" w:hAnsi="Cooper Black" w:cs="Georgia"/>
                        <w:b/>
                        <w:bCs/>
                        <w:color w:val="000000"/>
                        <w:sz w:val="129"/>
                        <w:szCs w:val="132"/>
                        <w:lang w:val="es-MX"/>
                      </w:rPr>
                    </w:pPr>
                  </w:p>
                  <w:p w:rsidR="00501CA1" w:rsidRDefault="00501CA1" w:rsidP="00501CA1">
                    <w:pPr>
                      <w:autoSpaceDE w:val="0"/>
                      <w:autoSpaceDN w:val="0"/>
                      <w:adjustRightInd w:val="0"/>
                      <w:jc w:val="center"/>
                      <w:rPr>
                        <w:rFonts w:ascii="Cooper Black" w:hAnsi="Cooper Black" w:cs="Georgia"/>
                        <w:b/>
                        <w:bCs/>
                        <w:color w:val="000000"/>
                        <w:sz w:val="94"/>
                        <w:szCs w:val="96"/>
                        <w:lang w:val="es-MX"/>
                      </w:rPr>
                    </w:pPr>
                    <w:r>
                      <w:rPr>
                        <w:rFonts w:ascii="Cooper Black" w:hAnsi="Cooper Black" w:cs="Georgia"/>
                        <w:b/>
                        <w:bCs/>
                        <w:color w:val="000000"/>
                        <w:sz w:val="94"/>
                        <w:szCs w:val="96"/>
                        <w:lang w:val="es-MX"/>
                      </w:rPr>
                      <w:t xml:space="preserve">Órgano Oficial </w:t>
                    </w:r>
                  </w:p>
                  <w:p w:rsidR="00501CA1" w:rsidRDefault="00501CA1" w:rsidP="00501CA1">
                    <w:pPr>
                      <w:autoSpaceDE w:val="0"/>
                      <w:autoSpaceDN w:val="0"/>
                      <w:adjustRightInd w:val="0"/>
                      <w:jc w:val="center"/>
                      <w:rPr>
                        <w:rFonts w:ascii="Cooper Black" w:hAnsi="Cooper Black" w:cs="Georgia"/>
                        <w:b/>
                        <w:bCs/>
                        <w:color w:val="000000"/>
                        <w:sz w:val="94"/>
                        <w:szCs w:val="96"/>
                        <w:lang w:val="es-MX"/>
                      </w:rPr>
                    </w:pPr>
                    <w:r>
                      <w:rPr>
                        <w:rFonts w:asciiTheme="minorHAnsi" w:eastAsiaTheme="minorHAnsi" w:hAnsiTheme="minorHAnsi" w:cstheme="minorBidi"/>
                        <w:noProof/>
                        <w:sz w:val="20"/>
                        <w:lang w:val="es-MX" w:eastAsia="es-MX"/>
                      </w:rPr>
                      <w:drawing>
                        <wp:inline distT="0" distB="0" distL="0" distR="0" wp14:anchorId="0F27D7B6" wp14:editId="068B1173">
                          <wp:extent cx="2258060" cy="1503045"/>
                          <wp:effectExtent l="0" t="0" r="8890" b="1905"/>
                          <wp:docPr id="5" name="Imagen 5" descr="LOGO ADMINISTRACION - 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ADMINISTRACION - copi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58060" cy="1503045"/>
                                  </a:xfrm>
                                  <a:prstGeom prst="rect">
                                    <a:avLst/>
                                  </a:prstGeom>
                                  <a:noFill/>
                                  <a:ln>
                                    <a:noFill/>
                                  </a:ln>
                                </pic:spPr>
                              </pic:pic>
                            </a:graphicData>
                          </a:graphic>
                        </wp:inline>
                      </w:drawing>
                    </w:r>
                  </w:p>
                  <w:p w:rsidR="00501CA1" w:rsidRDefault="00501CA1" w:rsidP="00501CA1">
                    <w:pPr>
                      <w:autoSpaceDE w:val="0"/>
                      <w:autoSpaceDN w:val="0"/>
                      <w:adjustRightInd w:val="0"/>
                      <w:jc w:val="center"/>
                      <w:rPr>
                        <w:rFonts w:ascii="Georgia" w:hAnsi="Georgia" w:cs="Georgia"/>
                        <w:b/>
                        <w:bCs/>
                        <w:color w:val="000000"/>
                        <w:sz w:val="94"/>
                        <w:szCs w:val="96"/>
                        <w:lang w:val="es-MX"/>
                      </w:rPr>
                    </w:pPr>
                  </w:p>
                  <w:p w:rsidR="00501CA1" w:rsidRDefault="00501CA1" w:rsidP="00501CA1">
                    <w:pPr>
                      <w:autoSpaceDE w:val="0"/>
                      <w:autoSpaceDN w:val="0"/>
                      <w:adjustRightInd w:val="0"/>
                      <w:jc w:val="center"/>
                      <w:rPr>
                        <w:rFonts w:ascii="Georgia" w:hAnsi="Georgia" w:cs="Georgia"/>
                        <w:b/>
                        <w:bCs/>
                        <w:color w:val="000000"/>
                        <w:sz w:val="94"/>
                        <w:szCs w:val="96"/>
                      </w:rPr>
                    </w:pPr>
                  </w:p>
                  <w:p w:rsidR="00501CA1" w:rsidRDefault="00501CA1" w:rsidP="00501CA1"/>
                  <w:p w:rsidR="00501CA1" w:rsidRDefault="00501CA1" w:rsidP="00501CA1"/>
                </w:txbxContent>
              </v:textbox>
            </v:shape>
            <w10:wrap type="none"/>
            <w10:anchorlock/>
          </v:group>
          <o:OLEObject Type="Embed" ProgID="PBrush" ShapeID="_x0000_s1028" DrawAspect="Content" ObjectID="_1511951229" r:id="rId11"/>
        </w:pict>
      </w:r>
    </w:p>
    <w:p w:rsidR="00501CA1" w:rsidRDefault="00501CA1" w:rsidP="00501CA1">
      <w:pPr>
        <w:ind w:right="49"/>
        <w:jc w:val="center"/>
        <w:rPr>
          <w:rFonts w:ascii="Century" w:hAnsi="Century"/>
          <w:b/>
          <w:sz w:val="28"/>
          <w:szCs w:val="28"/>
        </w:rPr>
      </w:pPr>
      <w:r>
        <w:rPr>
          <w:rFonts w:ascii="Century" w:hAnsi="Century"/>
          <w:b/>
          <w:sz w:val="28"/>
          <w:szCs w:val="28"/>
        </w:rPr>
        <w:lastRenderedPageBreak/>
        <w:t>PRESENTACIÓN</w:t>
      </w:r>
    </w:p>
    <w:p w:rsidR="00501CA1" w:rsidRDefault="00501CA1" w:rsidP="00501CA1">
      <w:pPr>
        <w:tabs>
          <w:tab w:val="num" w:pos="0"/>
          <w:tab w:val="left" w:pos="7726"/>
        </w:tabs>
        <w:ind w:right="49"/>
        <w:rPr>
          <w:rFonts w:ascii="Century" w:hAnsi="Century"/>
          <w:b/>
          <w:sz w:val="28"/>
          <w:szCs w:val="28"/>
        </w:rPr>
      </w:pPr>
      <w:r>
        <w:rPr>
          <w:rFonts w:ascii="Century" w:hAnsi="Century"/>
          <w:b/>
          <w:sz w:val="28"/>
          <w:szCs w:val="28"/>
        </w:rPr>
        <w:tab/>
      </w:r>
    </w:p>
    <w:p w:rsidR="00501CA1" w:rsidRDefault="00501CA1" w:rsidP="00501CA1">
      <w:pPr>
        <w:tabs>
          <w:tab w:val="num" w:pos="1418"/>
        </w:tabs>
        <w:ind w:right="-376"/>
        <w:jc w:val="both"/>
        <w:rPr>
          <w:rFonts w:ascii="Century" w:hAnsi="Century"/>
          <w:b/>
          <w:sz w:val="28"/>
          <w:szCs w:val="28"/>
        </w:rPr>
      </w:pPr>
    </w:p>
    <w:p w:rsidR="00501CA1" w:rsidRDefault="00501CA1" w:rsidP="00501CA1">
      <w:pPr>
        <w:tabs>
          <w:tab w:val="num" w:pos="1418"/>
        </w:tabs>
        <w:ind w:right="-660"/>
        <w:jc w:val="both"/>
        <w:rPr>
          <w:rFonts w:ascii="Century" w:hAnsi="Century"/>
          <w:b/>
          <w:sz w:val="28"/>
          <w:szCs w:val="28"/>
        </w:rPr>
      </w:pPr>
      <w:r>
        <w:rPr>
          <w:rFonts w:ascii="Century" w:hAnsi="Century"/>
          <w:b/>
          <w:sz w:val="28"/>
          <w:szCs w:val="28"/>
        </w:rPr>
        <w:t>EL H. AYUNTAMIENTO CONSTITUCIONAL DE ATIZAPÁN DE ZARAGOZA, ESTADO DE MÉXICO, 2013-2015, EN CUMPLIMIENTO A LO DISPUESTO POR LOS ARTÍCULOS 124 DE LA CONSTITUCIÓN POLÍTICA DEL ESTADO LIBRE Y SOBERANO DE MÉXICO; 31 FRACCIONES I Y XXXVI Y 48 FRACCIÓN III DE LA LEY ORGÁNICA MUNICIPAL DEL ESTADO DE MÉXICO, HA TENIDO A BIEN PUBLICAR LA PRESENTE GACETA MUNICIPAL, COMO ÓRGANO OFICIAL INFORMATIVO DE LA ADMINISTRACIÓN PÚBLICA, QUE DA CUENTA DE LOS ACUERDOS TOMADOS POR EL AYUNTAMIENTO EN SESIONES DEL H. CABILDO, ASÍ COMO DE LOS REGLAMENTOS, CIRCULARES Y DEMÁS DISPOSICIONES JURÍDICAS Y ADMINISTRATIVAS  DE OBSERVANCIA GENERAL, DENTRO DEL TERRITORIO MUNICIPAL.</w:t>
      </w:r>
    </w:p>
    <w:p w:rsidR="00501CA1" w:rsidRDefault="00501CA1" w:rsidP="00501CA1">
      <w:pPr>
        <w:tabs>
          <w:tab w:val="num" w:pos="1418"/>
        </w:tabs>
        <w:ind w:right="-660"/>
        <w:jc w:val="both"/>
        <w:rPr>
          <w:rFonts w:ascii="Century" w:hAnsi="Century"/>
          <w:b/>
          <w:sz w:val="28"/>
          <w:szCs w:val="28"/>
        </w:rPr>
      </w:pPr>
    </w:p>
    <w:p w:rsidR="00501CA1" w:rsidRDefault="00501CA1" w:rsidP="00501CA1">
      <w:pPr>
        <w:tabs>
          <w:tab w:val="num" w:pos="1418"/>
        </w:tabs>
        <w:ind w:right="-660"/>
        <w:jc w:val="center"/>
        <w:rPr>
          <w:rFonts w:ascii="Century" w:hAnsi="Century"/>
          <w:b/>
          <w:sz w:val="28"/>
          <w:szCs w:val="28"/>
        </w:rPr>
      </w:pPr>
    </w:p>
    <w:p w:rsidR="00501CA1" w:rsidRDefault="00501CA1" w:rsidP="00501CA1">
      <w:pPr>
        <w:tabs>
          <w:tab w:val="num" w:pos="1418"/>
        </w:tabs>
        <w:ind w:right="-660"/>
        <w:jc w:val="both"/>
        <w:rPr>
          <w:rFonts w:ascii="Century" w:hAnsi="Century"/>
          <w:b/>
          <w:sz w:val="28"/>
          <w:szCs w:val="28"/>
        </w:rPr>
      </w:pPr>
    </w:p>
    <w:p w:rsidR="00501CA1" w:rsidRDefault="00501CA1" w:rsidP="00501CA1">
      <w:pPr>
        <w:tabs>
          <w:tab w:val="num" w:pos="1418"/>
        </w:tabs>
        <w:ind w:right="-660"/>
        <w:jc w:val="both"/>
        <w:rPr>
          <w:rFonts w:ascii="Century" w:hAnsi="Century"/>
          <w:b/>
          <w:sz w:val="28"/>
          <w:szCs w:val="28"/>
        </w:rPr>
      </w:pPr>
    </w:p>
    <w:p w:rsidR="00501CA1" w:rsidRDefault="00501CA1" w:rsidP="00501CA1">
      <w:pPr>
        <w:tabs>
          <w:tab w:val="num" w:pos="1418"/>
        </w:tabs>
        <w:ind w:right="-660"/>
        <w:jc w:val="both"/>
        <w:rPr>
          <w:rFonts w:ascii="Century" w:hAnsi="Century"/>
          <w:b/>
          <w:sz w:val="28"/>
          <w:szCs w:val="28"/>
        </w:rPr>
      </w:pPr>
    </w:p>
    <w:p w:rsidR="00501CA1" w:rsidRDefault="00501CA1" w:rsidP="00501CA1">
      <w:pPr>
        <w:tabs>
          <w:tab w:val="num" w:pos="1418"/>
        </w:tabs>
        <w:ind w:right="-660"/>
        <w:jc w:val="both"/>
        <w:rPr>
          <w:rFonts w:ascii="Century" w:hAnsi="Century"/>
          <w:b/>
          <w:sz w:val="28"/>
          <w:szCs w:val="28"/>
        </w:rPr>
      </w:pPr>
    </w:p>
    <w:p w:rsidR="00501CA1" w:rsidRDefault="00501CA1" w:rsidP="00501CA1">
      <w:pPr>
        <w:tabs>
          <w:tab w:val="num" w:pos="1418"/>
        </w:tabs>
        <w:ind w:right="-660"/>
        <w:jc w:val="both"/>
        <w:rPr>
          <w:rFonts w:ascii="Century" w:hAnsi="Century"/>
          <w:b/>
          <w:sz w:val="28"/>
          <w:szCs w:val="28"/>
        </w:rPr>
      </w:pPr>
    </w:p>
    <w:p w:rsidR="00501CA1" w:rsidRDefault="00501CA1" w:rsidP="00501CA1">
      <w:pPr>
        <w:tabs>
          <w:tab w:val="num" w:pos="1418"/>
        </w:tabs>
        <w:ind w:right="-660"/>
        <w:jc w:val="both"/>
        <w:rPr>
          <w:rFonts w:ascii="Century" w:hAnsi="Century"/>
          <w:b/>
          <w:sz w:val="28"/>
          <w:szCs w:val="28"/>
        </w:rPr>
      </w:pPr>
    </w:p>
    <w:p w:rsidR="00501CA1" w:rsidRDefault="00501CA1" w:rsidP="00501CA1">
      <w:pPr>
        <w:tabs>
          <w:tab w:val="num" w:pos="1418"/>
        </w:tabs>
        <w:ind w:right="-660"/>
        <w:jc w:val="both"/>
        <w:rPr>
          <w:rFonts w:ascii="Century" w:hAnsi="Century"/>
          <w:b/>
          <w:sz w:val="28"/>
          <w:szCs w:val="28"/>
        </w:rPr>
      </w:pPr>
    </w:p>
    <w:p w:rsidR="00501CA1" w:rsidRDefault="00501CA1" w:rsidP="00501CA1">
      <w:pPr>
        <w:tabs>
          <w:tab w:val="num" w:pos="1418"/>
        </w:tabs>
        <w:ind w:right="-660"/>
        <w:jc w:val="both"/>
        <w:rPr>
          <w:rFonts w:ascii="Century" w:hAnsi="Century"/>
          <w:b/>
          <w:sz w:val="28"/>
          <w:szCs w:val="28"/>
        </w:rPr>
      </w:pPr>
    </w:p>
    <w:p w:rsidR="00501CA1" w:rsidRDefault="00501CA1" w:rsidP="00501CA1">
      <w:pPr>
        <w:tabs>
          <w:tab w:val="num" w:pos="1418"/>
        </w:tabs>
        <w:ind w:right="-660"/>
        <w:jc w:val="both"/>
        <w:rPr>
          <w:rFonts w:ascii="Century" w:hAnsi="Century"/>
          <w:b/>
          <w:sz w:val="28"/>
          <w:szCs w:val="28"/>
        </w:rPr>
      </w:pPr>
    </w:p>
    <w:p w:rsidR="00501CA1" w:rsidRDefault="00501CA1" w:rsidP="00501CA1">
      <w:pPr>
        <w:tabs>
          <w:tab w:val="num" w:pos="1418"/>
        </w:tabs>
        <w:ind w:right="-660"/>
        <w:jc w:val="both"/>
        <w:rPr>
          <w:rFonts w:ascii="Century" w:hAnsi="Century"/>
          <w:b/>
          <w:sz w:val="28"/>
          <w:szCs w:val="28"/>
        </w:rPr>
      </w:pPr>
    </w:p>
    <w:p w:rsidR="00501CA1" w:rsidRDefault="00501CA1" w:rsidP="00501CA1">
      <w:pPr>
        <w:tabs>
          <w:tab w:val="num" w:pos="1418"/>
        </w:tabs>
        <w:ind w:right="-660"/>
        <w:jc w:val="both"/>
        <w:rPr>
          <w:rFonts w:ascii="Century" w:hAnsi="Century"/>
          <w:b/>
          <w:sz w:val="28"/>
          <w:szCs w:val="28"/>
        </w:rPr>
      </w:pPr>
    </w:p>
    <w:p w:rsidR="00501CA1" w:rsidRDefault="00501CA1" w:rsidP="00501CA1">
      <w:pPr>
        <w:tabs>
          <w:tab w:val="num" w:pos="1418"/>
        </w:tabs>
        <w:ind w:right="-660"/>
        <w:jc w:val="both"/>
        <w:rPr>
          <w:rFonts w:ascii="Century" w:hAnsi="Century"/>
          <w:b/>
          <w:sz w:val="28"/>
          <w:szCs w:val="28"/>
        </w:rPr>
      </w:pPr>
    </w:p>
    <w:p w:rsidR="00501CA1" w:rsidRDefault="00501CA1" w:rsidP="00501CA1">
      <w:pPr>
        <w:tabs>
          <w:tab w:val="num" w:pos="1418"/>
        </w:tabs>
        <w:ind w:right="-660"/>
        <w:jc w:val="both"/>
        <w:rPr>
          <w:rFonts w:ascii="Century" w:hAnsi="Century"/>
          <w:b/>
          <w:sz w:val="28"/>
          <w:szCs w:val="28"/>
        </w:rPr>
      </w:pPr>
    </w:p>
    <w:p w:rsidR="00501CA1" w:rsidRDefault="00501CA1" w:rsidP="00501CA1">
      <w:pPr>
        <w:tabs>
          <w:tab w:val="num" w:pos="1418"/>
        </w:tabs>
        <w:ind w:right="-660"/>
        <w:jc w:val="both"/>
        <w:rPr>
          <w:rFonts w:ascii="Century" w:hAnsi="Century"/>
          <w:b/>
          <w:sz w:val="28"/>
          <w:szCs w:val="28"/>
        </w:rPr>
      </w:pPr>
      <w:r>
        <w:rPr>
          <w:rFonts w:ascii="Century" w:hAnsi="Century"/>
          <w:b/>
          <w:sz w:val="28"/>
          <w:szCs w:val="28"/>
        </w:rPr>
        <w:t xml:space="preserve"> </w:t>
      </w:r>
    </w:p>
    <w:p w:rsidR="00501CA1" w:rsidRDefault="00501CA1" w:rsidP="00501CA1">
      <w:pPr>
        <w:tabs>
          <w:tab w:val="num" w:pos="1418"/>
        </w:tabs>
        <w:ind w:right="-660"/>
        <w:jc w:val="both"/>
        <w:rPr>
          <w:rFonts w:ascii="Century" w:hAnsi="Century"/>
          <w:b/>
          <w:sz w:val="28"/>
          <w:szCs w:val="28"/>
        </w:rPr>
      </w:pPr>
    </w:p>
    <w:p w:rsidR="00501CA1" w:rsidRDefault="00501CA1" w:rsidP="00501CA1">
      <w:pPr>
        <w:tabs>
          <w:tab w:val="num" w:pos="1418"/>
        </w:tabs>
        <w:ind w:right="-660"/>
        <w:jc w:val="center"/>
        <w:rPr>
          <w:rFonts w:ascii="Century" w:hAnsi="Century"/>
          <w:b/>
          <w:sz w:val="28"/>
          <w:szCs w:val="28"/>
        </w:rPr>
      </w:pPr>
    </w:p>
    <w:p w:rsidR="00501CA1" w:rsidRDefault="00501CA1" w:rsidP="00501CA1">
      <w:pPr>
        <w:tabs>
          <w:tab w:val="num" w:pos="1418"/>
        </w:tabs>
        <w:ind w:right="-660"/>
        <w:jc w:val="center"/>
        <w:rPr>
          <w:rFonts w:ascii="Century" w:hAnsi="Century"/>
          <w:b/>
          <w:sz w:val="28"/>
          <w:szCs w:val="28"/>
        </w:rPr>
      </w:pPr>
    </w:p>
    <w:p w:rsidR="00501CA1" w:rsidRDefault="00501CA1" w:rsidP="00501CA1">
      <w:pPr>
        <w:tabs>
          <w:tab w:val="num" w:pos="1418"/>
        </w:tabs>
        <w:ind w:right="-660"/>
        <w:jc w:val="center"/>
        <w:rPr>
          <w:rFonts w:ascii="Century" w:hAnsi="Century"/>
          <w:b/>
          <w:sz w:val="28"/>
          <w:szCs w:val="28"/>
        </w:rPr>
      </w:pPr>
    </w:p>
    <w:p w:rsidR="00501CA1" w:rsidRDefault="00501CA1" w:rsidP="00501CA1">
      <w:pPr>
        <w:tabs>
          <w:tab w:val="num" w:pos="1418"/>
          <w:tab w:val="center" w:pos="4607"/>
          <w:tab w:val="left" w:pos="8069"/>
        </w:tabs>
        <w:ind w:right="-660"/>
        <w:jc w:val="center"/>
        <w:rPr>
          <w:rFonts w:ascii="Century" w:hAnsi="Century"/>
          <w:b/>
          <w:sz w:val="28"/>
          <w:szCs w:val="28"/>
        </w:rPr>
      </w:pPr>
    </w:p>
    <w:p w:rsidR="00501CA1" w:rsidRDefault="00501CA1" w:rsidP="00501CA1">
      <w:pPr>
        <w:tabs>
          <w:tab w:val="num" w:pos="1418"/>
          <w:tab w:val="center" w:pos="4607"/>
          <w:tab w:val="left" w:pos="8069"/>
        </w:tabs>
        <w:ind w:right="-660"/>
        <w:jc w:val="center"/>
        <w:rPr>
          <w:rFonts w:ascii="Century" w:hAnsi="Century"/>
          <w:b/>
          <w:szCs w:val="24"/>
        </w:rPr>
      </w:pPr>
    </w:p>
    <w:p w:rsidR="00501CA1" w:rsidRDefault="00501CA1" w:rsidP="00501CA1">
      <w:pPr>
        <w:tabs>
          <w:tab w:val="num" w:pos="1418"/>
          <w:tab w:val="center" w:pos="4607"/>
          <w:tab w:val="left" w:pos="8069"/>
        </w:tabs>
        <w:ind w:right="-660"/>
        <w:jc w:val="center"/>
        <w:rPr>
          <w:rFonts w:ascii="Century" w:hAnsi="Century"/>
          <w:b/>
          <w:szCs w:val="24"/>
        </w:rPr>
      </w:pPr>
      <w:r>
        <w:rPr>
          <w:rFonts w:ascii="Century" w:hAnsi="Century"/>
          <w:b/>
          <w:szCs w:val="24"/>
        </w:rPr>
        <w:lastRenderedPageBreak/>
        <w:t>CONTENIDO</w:t>
      </w:r>
    </w:p>
    <w:p w:rsidR="00501CA1" w:rsidRDefault="00501CA1" w:rsidP="00501CA1">
      <w:pPr>
        <w:tabs>
          <w:tab w:val="num" w:pos="1418"/>
          <w:tab w:val="center" w:pos="4607"/>
          <w:tab w:val="left" w:pos="8069"/>
        </w:tabs>
        <w:ind w:right="-660"/>
        <w:rPr>
          <w:rFonts w:ascii="Century" w:hAnsi="Century"/>
          <w:b/>
          <w:szCs w:val="24"/>
        </w:rPr>
      </w:pPr>
    </w:p>
    <w:p w:rsidR="00501CA1" w:rsidRDefault="00501CA1" w:rsidP="00501CA1">
      <w:pPr>
        <w:tabs>
          <w:tab w:val="num" w:pos="1418"/>
        </w:tabs>
        <w:ind w:right="-660"/>
        <w:jc w:val="both"/>
        <w:rPr>
          <w:rFonts w:ascii="Century" w:hAnsi="Century"/>
          <w:b/>
          <w:szCs w:val="24"/>
        </w:rPr>
      </w:pPr>
    </w:p>
    <w:p w:rsidR="00501CA1" w:rsidRDefault="00501CA1" w:rsidP="00501CA1">
      <w:pPr>
        <w:tabs>
          <w:tab w:val="left" w:pos="9720"/>
        </w:tabs>
        <w:ind w:right="-660"/>
        <w:jc w:val="both"/>
        <w:rPr>
          <w:rFonts w:ascii="Century" w:hAnsi="Century"/>
          <w:b/>
          <w:szCs w:val="24"/>
        </w:rPr>
      </w:pPr>
      <w:r>
        <w:rPr>
          <w:rFonts w:ascii="Century" w:hAnsi="Century"/>
          <w:b/>
          <w:szCs w:val="24"/>
        </w:rPr>
        <w:t>ACUERDOS DEL HONORABLE AYUNTAMIENTO CONSTITUCIONAL DE ATIZAPÁN DE ZARAGOZA, ESTADO DE MÉXICO, PERÍODO DE GOBIERNO DOS MIL TRECE – DOS MIL QUINCE,  TOMADOS EN LA CENTÉSIMA VIGÉSIMA  QUINTA  SESIÓN  ORDINARIA DE CABILDO, DE FECHA SIETE DE DICIEMBRE DEL AÑO DOS MIL QUINCE.</w:t>
      </w:r>
    </w:p>
    <w:p w:rsidR="00501CA1" w:rsidRDefault="00501CA1" w:rsidP="00501CA1">
      <w:pPr>
        <w:tabs>
          <w:tab w:val="left" w:pos="9720"/>
        </w:tabs>
        <w:ind w:right="-660"/>
        <w:jc w:val="both"/>
        <w:rPr>
          <w:rFonts w:ascii="Century" w:hAnsi="Century" w:cs="Arial"/>
          <w:b/>
          <w:color w:val="000000"/>
          <w:sz w:val="20"/>
        </w:rPr>
      </w:pPr>
    </w:p>
    <w:p w:rsidR="00501CA1" w:rsidRPr="00193183" w:rsidRDefault="00501CA1" w:rsidP="00501CA1">
      <w:pPr>
        <w:tabs>
          <w:tab w:val="left" w:pos="9720"/>
        </w:tabs>
        <w:ind w:right="-660"/>
        <w:jc w:val="both"/>
        <w:rPr>
          <w:rFonts w:ascii="Century" w:hAnsi="Century" w:cs="Arial"/>
          <w:b/>
          <w:sz w:val="20"/>
        </w:rPr>
      </w:pPr>
    </w:p>
    <w:p w:rsidR="00501CA1" w:rsidRPr="00193183" w:rsidRDefault="00193183" w:rsidP="00501CA1">
      <w:pPr>
        <w:tabs>
          <w:tab w:val="left" w:pos="9720"/>
        </w:tabs>
        <w:ind w:right="-660"/>
        <w:jc w:val="both"/>
        <w:rPr>
          <w:rFonts w:ascii="Century" w:hAnsi="Century" w:cs="Arial"/>
          <w:b/>
          <w:sz w:val="20"/>
        </w:rPr>
      </w:pPr>
      <w:r w:rsidRPr="00193183">
        <w:rPr>
          <w:rFonts w:ascii="Century" w:hAnsi="Century" w:cs="Arial"/>
          <w:b/>
          <w:sz w:val="20"/>
        </w:rPr>
        <w:t xml:space="preserve">1.- INFORME DEL SECRETARIO DEL AYUNTAMIENTO EN TÉRMINOS DE LO QUE DISPONE LA FRACCIÓN III DEL ARTÍCULO 91 DE LA LEY ORGÁNICA MUNICIPAL </w:t>
      </w:r>
      <w:r w:rsidR="004A22A5">
        <w:rPr>
          <w:rFonts w:ascii="Century" w:hAnsi="Century" w:cs="Arial"/>
          <w:b/>
          <w:sz w:val="20"/>
        </w:rPr>
        <w:t>DEL ESTADO DE MÉXICO. (PÁGINAS 5</w:t>
      </w:r>
      <w:r w:rsidRPr="00193183">
        <w:rPr>
          <w:rFonts w:ascii="Century" w:hAnsi="Century" w:cs="Arial"/>
          <w:b/>
          <w:sz w:val="20"/>
        </w:rPr>
        <w:t>-8).</w:t>
      </w:r>
    </w:p>
    <w:p w:rsidR="00501CA1" w:rsidRDefault="00501CA1" w:rsidP="00501CA1">
      <w:pPr>
        <w:ind w:right="-660"/>
        <w:jc w:val="both"/>
        <w:rPr>
          <w:rFonts w:ascii="Century" w:hAnsi="Century" w:cs="Arial"/>
          <w:b/>
          <w:caps/>
          <w:sz w:val="20"/>
        </w:rPr>
      </w:pPr>
    </w:p>
    <w:p w:rsidR="00193183" w:rsidRPr="00193183" w:rsidRDefault="00193183" w:rsidP="00501CA1">
      <w:pPr>
        <w:ind w:right="-660"/>
        <w:jc w:val="both"/>
        <w:rPr>
          <w:rFonts w:ascii="Century" w:hAnsi="Century" w:cs="Arial"/>
          <w:b/>
          <w:caps/>
          <w:sz w:val="20"/>
        </w:rPr>
      </w:pPr>
    </w:p>
    <w:p w:rsidR="00501CA1" w:rsidRPr="00193183" w:rsidRDefault="00193183" w:rsidP="00501CA1">
      <w:pPr>
        <w:tabs>
          <w:tab w:val="left" w:pos="9720"/>
        </w:tabs>
        <w:ind w:right="-660"/>
        <w:jc w:val="both"/>
        <w:rPr>
          <w:rFonts w:ascii="Century" w:hAnsi="Century" w:cs="Arial"/>
          <w:b/>
          <w:sz w:val="20"/>
        </w:rPr>
      </w:pPr>
      <w:r w:rsidRPr="00193183">
        <w:rPr>
          <w:rFonts w:ascii="Century" w:hAnsi="Century" w:cs="Arial"/>
          <w:b/>
          <w:sz w:val="20"/>
        </w:rPr>
        <w:t xml:space="preserve">2.- ACUERDO POR EL QUE EL HONORABLE AYUNTAMIENTO CONSTITUCIONAL DE ATIZAPÁN DE ZARAGOZA, ESTADO DE MÉXICO, </w:t>
      </w:r>
      <w:r w:rsidRPr="00193183">
        <w:rPr>
          <w:rFonts w:ascii="Century" w:hAnsi="Century" w:cs="Arial"/>
          <w:b/>
          <w:color w:val="000000"/>
          <w:sz w:val="20"/>
        </w:rPr>
        <w:t>AUTORIZA Y ESTABLECE EL CALENDARIO OFICIAL PARA EL AÑO 2016.</w:t>
      </w:r>
      <w:r w:rsidR="004A22A5">
        <w:rPr>
          <w:rFonts w:ascii="Century" w:hAnsi="Century" w:cs="Arial"/>
          <w:b/>
          <w:sz w:val="20"/>
        </w:rPr>
        <w:t xml:space="preserve"> (PÁGINAS </w:t>
      </w:r>
      <w:r w:rsidRPr="00193183">
        <w:rPr>
          <w:rFonts w:ascii="Century" w:hAnsi="Century" w:cs="Arial"/>
          <w:b/>
          <w:sz w:val="20"/>
        </w:rPr>
        <w:t>8</w:t>
      </w:r>
      <w:r w:rsidR="004A22A5">
        <w:rPr>
          <w:rFonts w:ascii="Century" w:hAnsi="Century" w:cs="Arial"/>
          <w:b/>
          <w:sz w:val="20"/>
        </w:rPr>
        <w:t>-9</w:t>
      </w:r>
      <w:r w:rsidRPr="00193183">
        <w:rPr>
          <w:rFonts w:ascii="Century" w:hAnsi="Century" w:cs="Arial"/>
          <w:b/>
          <w:sz w:val="20"/>
        </w:rPr>
        <w:t>).</w:t>
      </w:r>
    </w:p>
    <w:p w:rsidR="00501CA1" w:rsidRDefault="00501CA1" w:rsidP="00501CA1">
      <w:pPr>
        <w:autoSpaceDE w:val="0"/>
        <w:autoSpaceDN w:val="0"/>
        <w:adjustRightInd w:val="0"/>
        <w:ind w:right="-660"/>
        <w:jc w:val="both"/>
        <w:rPr>
          <w:rFonts w:ascii="Century" w:hAnsi="Century" w:cs="Arial"/>
          <w:b/>
          <w:caps/>
          <w:sz w:val="20"/>
        </w:rPr>
      </w:pPr>
    </w:p>
    <w:p w:rsidR="00193183" w:rsidRPr="00193183" w:rsidRDefault="00193183" w:rsidP="00501CA1">
      <w:pPr>
        <w:autoSpaceDE w:val="0"/>
        <w:autoSpaceDN w:val="0"/>
        <w:adjustRightInd w:val="0"/>
        <w:ind w:right="-660"/>
        <w:jc w:val="both"/>
        <w:rPr>
          <w:rFonts w:ascii="Century" w:hAnsi="Century" w:cs="Arial"/>
          <w:b/>
          <w:caps/>
          <w:sz w:val="20"/>
        </w:rPr>
      </w:pPr>
    </w:p>
    <w:p w:rsidR="00501CA1" w:rsidRPr="00193183" w:rsidRDefault="00193183" w:rsidP="00501CA1">
      <w:pPr>
        <w:tabs>
          <w:tab w:val="left" w:pos="9720"/>
        </w:tabs>
        <w:ind w:right="-660"/>
        <w:jc w:val="both"/>
        <w:rPr>
          <w:rFonts w:ascii="Century" w:hAnsi="Century" w:cs="Arial"/>
          <w:b/>
          <w:caps/>
          <w:sz w:val="20"/>
        </w:rPr>
      </w:pPr>
      <w:r w:rsidRPr="00193183">
        <w:rPr>
          <w:rFonts w:ascii="Century" w:hAnsi="Century" w:cs="Arial"/>
          <w:b/>
          <w:sz w:val="20"/>
        </w:rPr>
        <w:t xml:space="preserve">3.- ACUERDO POR EL QUE EL HONORABLE AYUNTAMIENTO CONSTITUCIONAL DE ATIZAPÁN DE ZARAGOZA, ESTADO DE MÉXICO, EMITE VOTO AL PROYECTO DE DECRETO QUE DEROGA EL “ARTÍCULO CUARTO TRANSITORIO”, DEL DECRETO NÚMERO 81, PUBLICADO EN EL PERIÓDICO OFICIAL “GACETA DEL GOBIERNO”, EL 7 DE JUNIO DE 2010, POR EL QUE SE REFORMA EL ARTÍCULO 61 DE LA CONSTITUCIÓN POLÍTICA DEL ESTADO LIBRE Y </w:t>
      </w:r>
      <w:r w:rsidR="004A22A5">
        <w:rPr>
          <w:rFonts w:ascii="Century" w:hAnsi="Century" w:cs="Arial"/>
          <w:b/>
          <w:sz w:val="20"/>
        </w:rPr>
        <w:t>SOBERANO DE MÉXICO. (PÁGINAS 9-10</w:t>
      </w:r>
      <w:r w:rsidRPr="00193183">
        <w:rPr>
          <w:rFonts w:ascii="Century" w:hAnsi="Century" w:cs="Arial"/>
          <w:b/>
          <w:sz w:val="20"/>
        </w:rPr>
        <w:t xml:space="preserve">). </w:t>
      </w:r>
    </w:p>
    <w:p w:rsidR="00501CA1" w:rsidRDefault="00501CA1" w:rsidP="00501CA1">
      <w:pPr>
        <w:tabs>
          <w:tab w:val="left" w:pos="9720"/>
        </w:tabs>
        <w:ind w:right="-660"/>
        <w:jc w:val="both"/>
        <w:rPr>
          <w:rFonts w:ascii="Century" w:hAnsi="Century" w:cs="Arial"/>
          <w:b/>
          <w:caps/>
          <w:sz w:val="20"/>
        </w:rPr>
      </w:pPr>
    </w:p>
    <w:p w:rsidR="00193183" w:rsidRPr="00193183" w:rsidRDefault="00193183" w:rsidP="00501CA1">
      <w:pPr>
        <w:tabs>
          <w:tab w:val="left" w:pos="9720"/>
        </w:tabs>
        <w:ind w:right="-660"/>
        <w:jc w:val="both"/>
        <w:rPr>
          <w:rFonts w:ascii="Century" w:hAnsi="Century" w:cs="Arial"/>
          <w:b/>
          <w:caps/>
          <w:sz w:val="20"/>
        </w:rPr>
      </w:pPr>
    </w:p>
    <w:p w:rsidR="00501CA1" w:rsidRPr="00193183" w:rsidRDefault="00193183" w:rsidP="00501CA1">
      <w:pPr>
        <w:tabs>
          <w:tab w:val="left" w:pos="9720"/>
        </w:tabs>
        <w:ind w:right="-660"/>
        <w:jc w:val="both"/>
        <w:rPr>
          <w:rFonts w:ascii="Century" w:hAnsi="Century" w:cs="Arial"/>
          <w:b/>
          <w:sz w:val="20"/>
        </w:rPr>
      </w:pPr>
      <w:r w:rsidRPr="00193183">
        <w:rPr>
          <w:rFonts w:ascii="Century" w:hAnsi="Century" w:cs="Arial"/>
          <w:b/>
          <w:sz w:val="20"/>
        </w:rPr>
        <w:t xml:space="preserve">4.- ACUERDO POR EL QUE EL HONORABLE AYUNTAMIENTO CONSTITUCIONAL DE ATIZAPÁN DE ZARAGOZA, ESTADO DE MÉXICO, EMITE VOTO AL PROYECTO DE DECRETO QUE REFORMA EL ARTÍCULO 139 BIS, SE ADICIONA UN PÁRRAFO VIGÉSIMO SÉPTIMO AL ARTÍCULO 5 Y LA FRACCIÓN IX AL ARTÍCULO 29 DE LA CONSTITUCIÓN POLÍTICA DEL ESTADO LIBRE Y </w:t>
      </w:r>
      <w:r w:rsidR="004A22A5">
        <w:rPr>
          <w:rFonts w:ascii="Century" w:hAnsi="Century" w:cs="Arial"/>
          <w:b/>
          <w:sz w:val="20"/>
        </w:rPr>
        <w:t>SOBERANO DE MÉXICO. (PÁGINAS 10-11</w:t>
      </w:r>
      <w:r w:rsidRPr="00193183">
        <w:rPr>
          <w:rFonts w:ascii="Century" w:hAnsi="Century" w:cs="Arial"/>
          <w:b/>
          <w:sz w:val="20"/>
        </w:rPr>
        <w:t>).</w:t>
      </w:r>
    </w:p>
    <w:p w:rsidR="00501CA1" w:rsidRPr="00193183" w:rsidRDefault="00501CA1" w:rsidP="00501CA1">
      <w:pPr>
        <w:tabs>
          <w:tab w:val="left" w:pos="9720"/>
        </w:tabs>
        <w:ind w:right="-660"/>
        <w:jc w:val="both"/>
        <w:rPr>
          <w:rFonts w:ascii="Century" w:hAnsi="Century" w:cs="Arial"/>
          <w:b/>
          <w:sz w:val="20"/>
        </w:rPr>
      </w:pPr>
    </w:p>
    <w:p w:rsidR="00501CA1" w:rsidRPr="00193183" w:rsidRDefault="00501CA1" w:rsidP="00501CA1">
      <w:pPr>
        <w:ind w:right="-660"/>
        <w:jc w:val="both"/>
        <w:rPr>
          <w:rFonts w:ascii="Century" w:hAnsi="Century" w:cs="Arial"/>
          <w:b/>
          <w:caps/>
          <w:sz w:val="20"/>
        </w:rPr>
      </w:pPr>
    </w:p>
    <w:p w:rsidR="00501CA1" w:rsidRPr="00193183" w:rsidRDefault="00193183" w:rsidP="00501CA1">
      <w:pPr>
        <w:tabs>
          <w:tab w:val="left" w:pos="9720"/>
        </w:tabs>
        <w:ind w:right="-660"/>
        <w:jc w:val="both"/>
        <w:rPr>
          <w:rFonts w:ascii="Century" w:hAnsi="Century" w:cs="Arial"/>
          <w:b/>
          <w:color w:val="000000"/>
          <w:sz w:val="20"/>
        </w:rPr>
      </w:pPr>
      <w:r w:rsidRPr="00193183">
        <w:rPr>
          <w:rFonts w:ascii="Century" w:hAnsi="Century" w:cs="Arial"/>
          <w:b/>
          <w:sz w:val="20"/>
        </w:rPr>
        <w:t xml:space="preserve">5.- ACUERDO POR EL QUE EL HONORABLE AYUNTAMIENTO CONSTITUCIONAL DE ATIZAPÁN DE ZARAGOZA, ESTADO DE MÉXICO, </w:t>
      </w:r>
      <w:r w:rsidRPr="00193183">
        <w:rPr>
          <w:rFonts w:ascii="Century" w:hAnsi="Century" w:cs="Arial"/>
          <w:b/>
          <w:color w:val="000000"/>
          <w:sz w:val="20"/>
        </w:rPr>
        <w:t xml:space="preserve">AUTORIZA CINCO DICTÁMENES DE RECONDUCCIÓN DE RECURSOS Y ACTUALIZACIÓN PROGRAMÁTICA PRESUPUESTAL PARA RESULTADOS, PARA MODIFICACIÓN DEL PRESUPUESTO DE EGRESOS 2015, A SOLICITUD DEL C.P. LEOPOLDO CORONA AGUILAR, TESORERO MUNICIPAL. </w:t>
      </w:r>
      <w:r w:rsidR="004A22A5">
        <w:rPr>
          <w:rFonts w:ascii="Century" w:hAnsi="Century" w:cs="Arial"/>
          <w:b/>
          <w:sz w:val="20"/>
        </w:rPr>
        <w:t>(PÁGINAS 11-22</w:t>
      </w:r>
      <w:r w:rsidRPr="00193183">
        <w:rPr>
          <w:rFonts w:ascii="Century" w:hAnsi="Century" w:cs="Arial"/>
          <w:b/>
          <w:sz w:val="20"/>
        </w:rPr>
        <w:t>).</w:t>
      </w:r>
    </w:p>
    <w:p w:rsidR="00501CA1" w:rsidRDefault="00501CA1" w:rsidP="00501CA1">
      <w:pPr>
        <w:tabs>
          <w:tab w:val="left" w:pos="9720"/>
        </w:tabs>
        <w:ind w:right="-660"/>
        <w:jc w:val="both"/>
        <w:rPr>
          <w:rFonts w:ascii="Century" w:hAnsi="Century" w:cs="Arial"/>
          <w:b/>
          <w:color w:val="000000"/>
          <w:sz w:val="20"/>
        </w:rPr>
      </w:pPr>
    </w:p>
    <w:p w:rsidR="00193183" w:rsidRPr="00193183" w:rsidRDefault="00193183" w:rsidP="00501CA1">
      <w:pPr>
        <w:tabs>
          <w:tab w:val="left" w:pos="9720"/>
        </w:tabs>
        <w:ind w:right="-660"/>
        <w:jc w:val="both"/>
        <w:rPr>
          <w:rFonts w:ascii="Century" w:hAnsi="Century" w:cs="Arial"/>
          <w:b/>
          <w:color w:val="000000"/>
          <w:sz w:val="20"/>
        </w:rPr>
      </w:pPr>
    </w:p>
    <w:p w:rsidR="00501CA1" w:rsidRPr="00193183" w:rsidRDefault="00193183" w:rsidP="00501CA1">
      <w:pPr>
        <w:tabs>
          <w:tab w:val="left" w:pos="9720"/>
        </w:tabs>
        <w:ind w:right="-660"/>
        <w:jc w:val="both"/>
        <w:rPr>
          <w:rFonts w:ascii="Century" w:hAnsi="Century" w:cs="Arial"/>
          <w:b/>
          <w:sz w:val="20"/>
        </w:rPr>
      </w:pPr>
      <w:r w:rsidRPr="00193183">
        <w:rPr>
          <w:rFonts w:ascii="Century" w:hAnsi="Century" w:cs="Arial"/>
          <w:b/>
          <w:sz w:val="20"/>
        </w:rPr>
        <w:t xml:space="preserve">6.- </w:t>
      </w:r>
      <w:r w:rsidRPr="00193183">
        <w:rPr>
          <w:rFonts w:ascii="Century" w:hAnsi="Century" w:cs="Arial"/>
          <w:b/>
          <w:color w:val="000000"/>
          <w:sz w:val="20"/>
        </w:rPr>
        <w:t xml:space="preserve">ACUERDO POR EL QUE EL HONORABLE AYUNTAMIENTO CONSTITUCIONAL DE ATIZAPÁN DE ZARAGOZA, ESTADO DE MÉXICO, </w:t>
      </w:r>
      <w:r w:rsidRPr="00193183">
        <w:rPr>
          <w:rFonts w:ascii="Century" w:hAnsi="Century" w:cs="Arial"/>
          <w:b/>
          <w:sz w:val="20"/>
        </w:rPr>
        <w:t xml:space="preserve">ENVÍA DE MANERA CONJUNTA A LAS COMISIONES EDILICIAS DE MERCADOS, ABASTO Y RASTRO Y A LA DE GOBERNACIÓN, PARA ESTUDIO, ANÁLISIS Y DICTAMINACIÓN, LA SOLICITUD PRESENTADA POR EL C.P. LEOPOLDO CORONA AGUILAR, TESORERO MUNICIPAL, PARA QUE SE AUTORICE EL RETIRO DEL TIANGUIS QUE SE COLOCA CUATRO DÍAS A LA SEMANA, DENTRO DEL FRACCIONAMIENTO LOMAS DE ATIZAPÁN, EN ATENCIÓN A LA SOLICITUD PRESENTADA POR ESCRITO EL DÍA 13 DE MARZO DEL 2015, POR LOS REPRESENTANTES DE LA ASOCIACIÓN DE COLONOS “RENOVACIÓN DEL FRACCIONAMIENTO LOMAS DE ATIZAPÁN”, A.C. </w:t>
      </w:r>
      <w:r w:rsidRPr="00193183">
        <w:rPr>
          <w:rFonts w:ascii="Century" w:hAnsi="Century" w:cs="Arial"/>
          <w:b/>
          <w:bCs/>
          <w:color w:val="000000"/>
          <w:sz w:val="20"/>
          <w:lang w:eastAsia="es-MX"/>
        </w:rPr>
        <w:t>(EXPEDIENTE SHA/195/CABILDO/2015).</w:t>
      </w:r>
      <w:r w:rsidR="004A22A5">
        <w:rPr>
          <w:rFonts w:ascii="Century" w:hAnsi="Century" w:cs="Arial"/>
          <w:b/>
          <w:sz w:val="20"/>
        </w:rPr>
        <w:t xml:space="preserve"> (PÁGINAS 22-23</w:t>
      </w:r>
      <w:r w:rsidRPr="00193183">
        <w:rPr>
          <w:rFonts w:ascii="Century" w:hAnsi="Century" w:cs="Arial"/>
          <w:b/>
          <w:sz w:val="20"/>
        </w:rPr>
        <w:t>).</w:t>
      </w:r>
    </w:p>
    <w:p w:rsidR="00501CA1" w:rsidRPr="00193183" w:rsidRDefault="00193183" w:rsidP="00501CA1">
      <w:pPr>
        <w:tabs>
          <w:tab w:val="left" w:pos="9720"/>
        </w:tabs>
        <w:ind w:right="-660"/>
        <w:jc w:val="both"/>
        <w:rPr>
          <w:rFonts w:ascii="Century" w:hAnsi="Century" w:cs="Arial"/>
          <w:b/>
          <w:bCs/>
          <w:color w:val="000000"/>
          <w:sz w:val="20"/>
          <w:lang w:eastAsia="es-MX"/>
        </w:rPr>
      </w:pPr>
      <w:r w:rsidRPr="00193183">
        <w:rPr>
          <w:rFonts w:ascii="Century" w:hAnsi="Century" w:cs="Arial"/>
          <w:b/>
          <w:bCs/>
          <w:color w:val="000000"/>
          <w:sz w:val="20"/>
          <w:lang w:eastAsia="es-MX"/>
        </w:rPr>
        <w:lastRenderedPageBreak/>
        <w:t xml:space="preserve">7.- </w:t>
      </w:r>
      <w:r w:rsidRPr="00193183">
        <w:rPr>
          <w:rFonts w:ascii="Century" w:hAnsi="Century" w:cs="Arial"/>
          <w:b/>
          <w:sz w:val="20"/>
        </w:rPr>
        <w:t>D</w:t>
      </w:r>
      <w:r w:rsidRPr="00193183">
        <w:rPr>
          <w:rFonts w:ascii="Century" w:hAnsi="Century" w:cs="Arial"/>
          <w:b/>
          <w:color w:val="000000"/>
          <w:sz w:val="20"/>
        </w:rPr>
        <w:t>ICTAMEN QUE EMITE LA</w:t>
      </w:r>
      <w:r w:rsidRPr="00193183">
        <w:rPr>
          <w:rFonts w:ascii="Century" w:hAnsi="Century" w:cs="Arial"/>
          <w:b/>
          <w:sz w:val="20"/>
        </w:rPr>
        <w:t xml:space="preserve"> COMISIÓN EDILICIA DE SERVICIOS PÚBLICOS, RELATIVO AL ESTUDIO, ANÁLISIS Y DICTAMINACIÓN, DE LA SOLICITUD DE AUTORIZACIÓN PARA LA CELEBRACIÓN DE CONVENIOS CON LA EMPRESA QUE OFREZCA MEJORES CONDICIONES PARA LA PRESTACIÓN DEL SERVICIO PÚBLICO, RELATIVO A LA DISPOSICIÓN FINAL DE RESIDUOS SÓLIDOS URBANOS EN EL RELLENO SANITARIO DENOMINADO “PUERTO DE CHIVOS”, Y DE LA ENTREGA DE ENERGÍA ELÉCTRICA AL MUNICIPIO. </w:t>
      </w:r>
      <w:r w:rsidRPr="00193183">
        <w:rPr>
          <w:rFonts w:ascii="Century" w:hAnsi="Century" w:cs="Arial"/>
          <w:b/>
          <w:bCs/>
          <w:color w:val="000000"/>
          <w:sz w:val="20"/>
          <w:lang w:eastAsia="es-MX"/>
        </w:rPr>
        <w:t xml:space="preserve">(EXPEDIENTE SHA/146/CABILDO/2015). </w:t>
      </w:r>
      <w:r w:rsidR="004A22A5">
        <w:rPr>
          <w:rFonts w:ascii="Century" w:hAnsi="Century" w:cs="Arial"/>
          <w:b/>
          <w:sz w:val="20"/>
        </w:rPr>
        <w:t>(PÁGINAS 23-49</w:t>
      </w:r>
      <w:r w:rsidRPr="00193183">
        <w:rPr>
          <w:rFonts w:ascii="Century" w:hAnsi="Century" w:cs="Arial"/>
          <w:b/>
          <w:sz w:val="20"/>
        </w:rPr>
        <w:t>).</w:t>
      </w:r>
    </w:p>
    <w:p w:rsidR="00501CA1" w:rsidRPr="00193183" w:rsidRDefault="00501CA1" w:rsidP="00501CA1">
      <w:pPr>
        <w:tabs>
          <w:tab w:val="left" w:pos="9720"/>
        </w:tabs>
        <w:ind w:right="-660"/>
        <w:jc w:val="both"/>
        <w:rPr>
          <w:rFonts w:ascii="Century" w:hAnsi="Century" w:cs="Arial"/>
          <w:b/>
          <w:bCs/>
          <w:color w:val="000000"/>
          <w:sz w:val="20"/>
          <w:lang w:eastAsia="es-MX"/>
        </w:rPr>
      </w:pPr>
    </w:p>
    <w:p w:rsidR="00501CA1" w:rsidRDefault="00501CA1" w:rsidP="00501CA1">
      <w:pPr>
        <w:tabs>
          <w:tab w:val="left" w:pos="9720"/>
        </w:tabs>
        <w:ind w:right="-660"/>
        <w:jc w:val="both"/>
        <w:rPr>
          <w:rFonts w:ascii="Century" w:hAnsi="Century" w:cs="Arial"/>
          <w:b/>
          <w:bCs/>
          <w:color w:val="000000"/>
          <w:sz w:val="20"/>
          <w:lang w:eastAsia="es-MX"/>
        </w:rPr>
      </w:pPr>
    </w:p>
    <w:p w:rsidR="00193183" w:rsidRPr="00193183" w:rsidRDefault="00193183" w:rsidP="00501CA1">
      <w:pPr>
        <w:tabs>
          <w:tab w:val="left" w:pos="9720"/>
        </w:tabs>
        <w:ind w:right="-660"/>
        <w:jc w:val="both"/>
        <w:rPr>
          <w:rFonts w:ascii="Century" w:hAnsi="Century" w:cs="Arial"/>
          <w:b/>
          <w:bCs/>
          <w:color w:val="000000"/>
          <w:sz w:val="20"/>
          <w:lang w:eastAsia="es-MX"/>
        </w:rPr>
      </w:pPr>
    </w:p>
    <w:p w:rsidR="00501CA1" w:rsidRPr="00193183" w:rsidRDefault="00193183" w:rsidP="00501CA1">
      <w:pPr>
        <w:tabs>
          <w:tab w:val="left" w:pos="9720"/>
        </w:tabs>
        <w:ind w:right="-660"/>
        <w:jc w:val="both"/>
        <w:rPr>
          <w:rFonts w:ascii="Century" w:hAnsi="Century" w:cs="Arial"/>
          <w:b/>
          <w:sz w:val="20"/>
        </w:rPr>
      </w:pPr>
      <w:r w:rsidRPr="00193183">
        <w:rPr>
          <w:rFonts w:ascii="Century" w:hAnsi="Century" w:cs="Arial"/>
          <w:b/>
          <w:bCs/>
          <w:color w:val="000000"/>
          <w:sz w:val="20"/>
          <w:lang w:eastAsia="es-MX"/>
        </w:rPr>
        <w:t xml:space="preserve">8.- </w:t>
      </w:r>
      <w:r w:rsidRPr="00193183">
        <w:rPr>
          <w:rFonts w:ascii="Century" w:hAnsi="Century" w:cs="Arial"/>
          <w:b/>
          <w:sz w:val="20"/>
        </w:rPr>
        <w:t>D</w:t>
      </w:r>
      <w:r w:rsidRPr="00193183">
        <w:rPr>
          <w:rFonts w:ascii="Century" w:hAnsi="Century" w:cs="Arial"/>
          <w:b/>
          <w:color w:val="000000"/>
          <w:sz w:val="20"/>
        </w:rPr>
        <w:t>ICTAMEN QUE EMITE LA</w:t>
      </w:r>
      <w:r w:rsidRPr="00193183">
        <w:rPr>
          <w:rFonts w:ascii="Century" w:hAnsi="Century" w:cs="Arial"/>
          <w:b/>
          <w:sz w:val="20"/>
        </w:rPr>
        <w:t xml:space="preserve"> COMISIÓN EDILICIA DE PATRIMONIO, RELATIVO AL ESTUDIO, ANÁLISIS Y DICTAMINACIÓN, DE LA SOLICITUD PRESENTADA POR LA LIC. LAURA OLIMPIA RIVADENEYRA HERNÁNDEZ, SUBDIRECTORA DE PATRIMONIO MUNICIPAL, PARA QUE SE AUTORICE LA BAJA PATRIMONIAL Y CONTABLE POR ROBO DE UN REVOLVER MARCA SMITH &amp; WESSON, MODELO 10, CON SERIE CDB6796, CON NÚMERO DE INVENTARIO ATI 0 100 Q00 12978.  </w:t>
      </w:r>
      <w:r w:rsidRPr="00193183">
        <w:rPr>
          <w:rFonts w:ascii="Century" w:hAnsi="Century" w:cs="Arial"/>
          <w:b/>
          <w:bCs/>
          <w:color w:val="000000"/>
          <w:sz w:val="20"/>
          <w:lang w:eastAsia="es-MX"/>
        </w:rPr>
        <w:t>(EXPEDIENTE SHA/134/CABILDO/2015).</w:t>
      </w:r>
      <w:r w:rsidR="004A22A5">
        <w:rPr>
          <w:rFonts w:ascii="Century" w:hAnsi="Century" w:cs="Arial"/>
          <w:b/>
          <w:sz w:val="20"/>
        </w:rPr>
        <w:t xml:space="preserve"> (PÁGINAS 49-59</w:t>
      </w:r>
      <w:r w:rsidRPr="00193183">
        <w:rPr>
          <w:rFonts w:ascii="Century" w:hAnsi="Century" w:cs="Arial"/>
          <w:b/>
          <w:sz w:val="20"/>
        </w:rPr>
        <w:t>).</w:t>
      </w:r>
    </w:p>
    <w:p w:rsidR="00501CA1" w:rsidRPr="00193183" w:rsidRDefault="00501CA1" w:rsidP="00501CA1">
      <w:pPr>
        <w:tabs>
          <w:tab w:val="left" w:pos="9720"/>
        </w:tabs>
        <w:ind w:right="-660"/>
        <w:jc w:val="both"/>
        <w:rPr>
          <w:rFonts w:ascii="Century" w:hAnsi="Century" w:cs="Arial"/>
          <w:b/>
          <w:sz w:val="20"/>
        </w:rPr>
      </w:pPr>
    </w:p>
    <w:p w:rsidR="00193183" w:rsidRDefault="00193183" w:rsidP="00501CA1">
      <w:pPr>
        <w:tabs>
          <w:tab w:val="left" w:pos="9720"/>
        </w:tabs>
        <w:ind w:right="-660"/>
        <w:jc w:val="both"/>
        <w:rPr>
          <w:rFonts w:ascii="Century" w:hAnsi="Century" w:cs="Arial"/>
          <w:b/>
          <w:bCs/>
          <w:color w:val="000000"/>
          <w:sz w:val="20"/>
          <w:lang w:eastAsia="es-MX"/>
        </w:rPr>
      </w:pPr>
    </w:p>
    <w:p w:rsidR="00193183" w:rsidRDefault="00193183" w:rsidP="00501CA1">
      <w:pPr>
        <w:tabs>
          <w:tab w:val="left" w:pos="9720"/>
        </w:tabs>
        <w:ind w:right="-660"/>
        <w:jc w:val="both"/>
        <w:rPr>
          <w:rFonts w:ascii="Century" w:hAnsi="Century" w:cs="Arial"/>
          <w:b/>
          <w:bCs/>
          <w:color w:val="000000"/>
          <w:sz w:val="20"/>
          <w:lang w:eastAsia="es-MX"/>
        </w:rPr>
      </w:pPr>
    </w:p>
    <w:p w:rsidR="00501CA1" w:rsidRPr="00193183" w:rsidRDefault="00193183" w:rsidP="00501CA1">
      <w:pPr>
        <w:tabs>
          <w:tab w:val="left" w:pos="9720"/>
        </w:tabs>
        <w:ind w:right="-660"/>
        <w:jc w:val="both"/>
        <w:rPr>
          <w:rFonts w:ascii="Century" w:hAnsi="Century" w:cs="Arial"/>
          <w:b/>
          <w:sz w:val="20"/>
        </w:rPr>
      </w:pPr>
      <w:r w:rsidRPr="00193183">
        <w:rPr>
          <w:rFonts w:ascii="Century" w:hAnsi="Century" w:cs="Arial"/>
          <w:b/>
          <w:bCs/>
          <w:color w:val="000000"/>
          <w:sz w:val="20"/>
          <w:lang w:eastAsia="es-MX"/>
        </w:rPr>
        <w:t xml:space="preserve">9.- </w:t>
      </w:r>
      <w:r w:rsidRPr="00193183">
        <w:rPr>
          <w:rFonts w:ascii="Century" w:hAnsi="Century" w:cs="Arial"/>
          <w:b/>
          <w:sz w:val="20"/>
        </w:rPr>
        <w:t>D</w:t>
      </w:r>
      <w:r w:rsidRPr="00193183">
        <w:rPr>
          <w:rFonts w:ascii="Century" w:hAnsi="Century" w:cs="Arial"/>
          <w:b/>
          <w:color w:val="000000"/>
          <w:sz w:val="20"/>
        </w:rPr>
        <w:t>ICTAMEN QUE EMITE LA</w:t>
      </w:r>
      <w:r w:rsidRPr="00193183">
        <w:rPr>
          <w:rFonts w:ascii="Century" w:hAnsi="Century" w:cs="Arial"/>
          <w:b/>
          <w:sz w:val="20"/>
        </w:rPr>
        <w:t xml:space="preserve"> COMISIÓN EDILICIA HACIENDA, DE RELATIVO AL ESTUDIO, ANÁLISIS Y DICTAMINACIÓN, DE LA SOLICITUD PRESENTADA POR EL C. EDUARDO A. FUENTES GALÁN, PRESIDENTE DEL CONSEJO DE PARTICIPACIÓN CIUDADANA DE LA COLONIA SAN MARTÍN DE PORRES Y LAS FLORES, PARA QUE SE LE OTORGUE UN APOYO ECONÓMICO PARA LA CELEBRACIÓN DE LA FIESTA PATRONAL DE ESA COMUNIDAD, A REALIZARSE EN EL MES DE NOVIEMBRE DEL PRESENTE AÑO.   </w:t>
      </w:r>
      <w:r w:rsidRPr="00193183">
        <w:rPr>
          <w:rFonts w:ascii="Century" w:hAnsi="Century" w:cs="Arial"/>
          <w:b/>
          <w:bCs/>
          <w:color w:val="000000"/>
          <w:sz w:val="20"/>
          <w:lang w:eastAsia="es-MX"/>
        </w:rPr>
        <w:t>(EXPEDIENTE SHA/166/CABILDO/2015).</w:t>
      </w:r>
      <w:r w:rsidRPr="00193183">
        <w:rPr>
          <w:rFonts w:ascii="Century" w:hAnsi="Century" w:cs="Arial"/>
          <w:b/>
          <w:sz w:val="20"/>
        </w:rPr>
        <w:t xml:space="preserve"> (PÁG</w:t>
      </w:r>
      <w:r w:rsidR="004A22A5">
        <w:rPr>
          <w:rFonts w:ascii="Century" w:hAnsi="Century" w:cs="Arial"/>
          <w:b/>
          <w:sz w:val="20"/>
        </w:rPr>
        <w:t>INAS 59-62</w:t>
      </w:r>
      <w:r w:rsidRPr="00193183">
        <w:rPr>
          <w:rFonts w:ascii="Century" w:hAnsi="Century" w:cs="Arial"/>
          <w:b/>
          <w:sz w:val="20"/>
        </w:rPr>
        <w:t>).</w:t>
      </w:r>
    </w:p>
    <w:p w:rsidR="00501CA1" w:rsidRDefault="00501CA1" w:rsidP="00501CA1">
      <w:pPr>
        <w:tabs>
          <w:tab w:val="left" w:pos="9720"/>
        </w:tabs>
        <w:ind w:right="-660"/>
        <w:jc w:val="both"/>
        <w:rPr>
          <w:rFonts w:ascii="Century" w:hAnsi="Century" w:cs="Arial"/>
          <w:b/>
          <w:sz w:val="20"/>
        </w:rPr>
      </w:pPr>
    </w:p>
    <w:p w:rsidR="00193183" w:rsidRPr="00193183" w:rsidRDefault="00193183" w:rsidP="00501CA1">
      <w:pPr>
        <w:tabs>
          <w:tab w:val="left" w:pos="9720"/>
        </w:tabs>
        <w:ind w:right="-660"/>
        <w:jc w:val="both"/>
        <w:rPr>
          <w:rFonts w:ascii="Century" w:hAnsi="Century" w:cs="Arial"/>
          <w:b/>
          <w:sz w:val="20"/>
        </w:rPr>
      </w:pPr>
    </w:p>
    <w:p w:rsidR="00501CA1" w:rsidRPr="00193183" w:rsidRDefault="00501CA1" w:rsidP="00501CA1">
      <w:pPr>
        <w:tabs>
          <w:tab w:val="left" w:pos="9720"/>
        </w:tabs>
        <w:ind w:right="-660"/>
        <w:jc w:val="both"/>
        <w:rPr>
          <w:rFonts w:ascii="Century" w:hAnsi="Century" w:cs="Arial"/>
          <w:b/>
          <w:bCs/>
          <w:color w:val="000000"/>
          <w:sz w:val="20"/>
          <w:lang w:eastAsia="es-MX"/>
        </w:rPr>
      </w:pPr>
    </w:p>
    <w:p w:rsidR="00501CA1" w:rsidRPr="00193183" w:rsidRDefault="00193183" w:rsidP="00501CA1">
      <w:pPr>
        <w:tabs>
          <w:tab w:val="left" w:pos="9720"/>
        </w:tabs>
        <w:ind w:right="-660"/>
        <w:jc w:val="both"/>
        <w:rPr>
          <w:rFonts w:ascii="Century" w:hAnsi="Century" w:cs="Arial"/>
          <w:b/>
          <w:sz w:val="20"/>
        </w:rPr>
      </w:pPr>
      <w:r w:rsidRPr="00193183">
        <w:rPr>
          <w:rFonts w:ascii="Century" w:hAnsi="Century" w:cs="Arial"/>
          <w:b/>
          <w:bCs/>
          <w:color w:val="000000"/>
          <w:sz w:val="20"/>
          <w:lang w:eastAsia="es-MX"/>
        </w:rPr>
        <w:t xml:space="preserve">10.- </w:t>
      </w:r>
      <w:r w:rsidRPr="00193183">
        <w:rPr>
          <w:rFonts w:ascii="Century" w:hAnsi="Century" w:cs="Arial"/>
          <w:b/>
          <w:sz w:val="20"/>
        </w:rPr>
        <w:t>D</w:t>
      </w:r>
      <w:r w:rsidRPr="00193183">
        <w:rPr>
          <w:rFonts w:ascii="Century" w:hAnsi="Century" w:cs="Arial"/>
          <w:b/>
          <w:color w:val="000000"/>
          <w:sz w:val="20"/>
        </w:rPr>
        <w:t>ICTAMEN QUE EMITEN DE MANERA CONJUNTA  LAS</w:t>
      </w:r>
      <w:r w:rsidRPr="00193183">
        <w:rPr>
          <w:rFonts w:ascii="Century" w:hAnsi="Century" w:cs="Arial"/>
          <w:b/>
          <w:sz w:val="20"/>
        </w:rPr>
        <w:t xml:space="preserve"> COMISIONES EDILICIAS DE HACIENDA Y DE DESARROLLO INTEGRAL DE LA FAMILIA (DIF), RELATIVO AL ESTUDIO, ANÁLISIS Y DICTAMINACIÓN, DE LA SOLICITUD PRESENTADA POR LA C. LEONOR VILLEDA FLORES, VECINA DE LA COLONIA LOMAS DE GUADALUPE,  PARA QUE SE LE OTORGUE UN APOYO ECONÓMICO POR LA CANTIDAD DE $36,000.00 (TREINTA Y SEIS MIL PESOS 00/100 M.N.) PARA UNA OPERACIÓN DE CATARATAS.  </w:t>
      </w:r>
      <w:r w:rsidRPr="00193183">
        <w:rPr>
          <w:rFonts w:ascii="Century" w:hAnsi="Century" w:cs="Arial"/>
          <w:b/>
          <w:bCs/>
          <w:color w:val="000000"/>
          <w:sz w:val="20"/>
          <w:lang w:eastAsia="es-MX"/>
        </w:rPr>
        <w:t>(EXPEDIENTE SHA/167/CABILDO/2015).</w:t>
      </w:r>
      <w:r w:rsidRPr="00193183">
        <w:rPr>
          <w:rFonts w:ascii="Century" w:hAnsi="Century" w:cs="Arial"/>
          <w:b/>
          <w:sz w:val="20"/>
        </w:rPr>
        <w:t xml:space="preserve"> (PÁGINAS 6</w:t>
      </w:r>
      <w:r w:rsidR="004A22A5">
        <w:rPr>
          <w:rFonts w:ascii="Century" w:hAnsi="Century" w:cs="Arial"/>
          <w:b/>
          <w:sz w:val="20"/>
        </w:rPr>
        <w:t>3-66</w:t>
      </w:r>
      <w:r w:rsidRPr="00193183">
        <w:rPr>
          <w:rFonts w:ascii="Century" w:hAnsi="Century" w:cs="Arial"/>
          <w:b/>
          <w:sz w:val="20"/>
        </w:rPr>
        <w:t>).</w:t>
      </w:r>
    </w:p>
    <w:p w:rsidR="00501CA1" w:rsidRPr="00193183" w:rsidRDefault="00501CA1" w:rsidP="00501CA1">
      <w:pPr>
        <w:tabs>
          <w:tab w:val="left" w:pos="9720"/>
        </w:tabs>
        <w:ind w:right="-660"/>
        <w:jc w:val="both"/>
        <w:rPr>
          <w:rFonts w:ascii="Century" w:hAnsi="Century" w:cs="Arial"/>
          <w:b/>
          <w:bCs/>
          <w:color w:val="000000"/>
          <w:sz w:val="20"/>
          <w:lang w:eastAsia="es-MX"/>
        </w:rPr>
      </w:pPr>
    </w:p>
    <w:p w:rsidR="00501CA1" w:rsidRDefault="00501CA1" w:rsidP="00501CA1">
      <w:pPr>
        <w:tabs>
          <w:tab w:val="left" w:pos="9720"/>
        </w:tabs>
        <w:ind w:right="-660"/>
        <w:jc w:val="both"/>
        <w:rPr>
          <w:rFonts w:ascii="Century" w:hAnsi="Century" w:cs="Arial"/>
          <w:b/>
          <w:bCs/>
          <w:color w:val="000000"/>
          <w:sz w:val="20"/>
          <w:lang w:eastAsia="es-MX"/>
        </w:rPr>
      </w:pPr>
    </w:p>
    <w:p w:rsidR="00193183" w:rsidRPr="00193183" w:rsidRDefault="00193183" w:rsidP="00501CA1">
      <w:pPr>
        <w:tabs>
          <w:tab w:val="left" w:pos="9720"/>
        </w:tabs>
        <w:ind w:right="-660"/>
        <w:jc w:val="both"/>
        <w:rPr>
          <w:rFonts w:ascii="Century" w:hAnsi="Century" w:cs="Arial"/>
          <w:b/>
          <w:bCs/>
          <w:color w:val="000000"/>
          <w:sz w:val="20"/>
          <w:lang w:eastAsia="es-MX"/>
        </w:rPr>
      </w:pPr>
    </w:p>
    <w:p w:rsidR="00501CA1" w:rsidRPr="00193183" w:rsidRDefault="00193183" w:rsidP="00501CA1">
      <w:pPr>
        <w:tabs>
          <w:tab w:val="left" w:pos="9720"/>
        </w:tabs>
        <w:ind w:right="-660"/>
        <w:jc w:val="both"/>
        <w:rPr>
          <w:rFonts w:ascii="Century" w:hAnsi="Century" w:cs="Arial"/>
          <w:b/>
          <w:sz w:val="20"/>
        </w:rPr>
      </w:pPr>
      <w:r w:rsidRPr="00193183">
        <w:rPr>
          <w:rFonts w:ascii="Century" w:hAnsi="Century" w:cs="Arial"/>
          <w:b/>
          <w:bCs/>
          <w:color w:val="000000"/>
          <w:sz w:val="20"/>
          <w:lang w:eastAsia="es-MX"/>
        </w:rPr>
        <w:t xml:space="preserve">11.- </w:t>
      </w:r>
      <w:r w:rsidRPr="00193183">
        <w:rPr>
          <w:rFonts w:ascii="Century" w:hAnsi="Century" w:cs="Arial"/>
          <w:b/>
          <w:sz w:val="20"/>
        </w:rPr>
        <w:t>D</w:t>
      </w:r>
      <w:r w:rsidRPr="00193183">
        <w:rPr>
          <w:rFonts w:ascii="Century" w:hAnsi="Century" w:cs="Arial"/>
          <w:b/>
          <w:color w:val="000000"/>
          <w:sz w:val="20"/>
        </w:rPr>
        <w:t>ICTAMEN QUE EMITE LA</w:t>
      </w:r>
      <w:r w:rsidRPr="00193183">
        <w:rPr>
          <w:rFonts w:ascii="Century" w:hAnsi="Century" w:cs="Arial"/>
          <w:b/>
          <w:sz w:val="20"/>
        </w:rPr>
        <w:t xml:space="preserve"> COMISIÓN EDILICIA DE HACIENDA, RELATIVO AL ESTUDIO, ANÁLISIS Y DICTAMINACIÓN, DE LA SOLICITUD PRESENTADA POR EL PROFR. SERGIO GUTIÉRREZ PAREDES, DIRIGENTE DEL MOVIMIENTO ANTORCHISTA EN ESTE MUNICIPIO,  PARA QUE SE LE OTORGUE UN APOYO ECONÓMICO POR LA CANTIDAD DE $73,000.00 (SETENTA Y TRES MIL PESOS 00/100 M.N.) PARA EL FESTEJO DEL XXII ANIVERSARIO DE SU COLONIA.  </w:t>
      </w:r>
      <w:r w:rsidRPr="00193183">
        <w:rPr>
          <w:rFonts w:ascii="Century" w:hAnsi="Century" w:cs="Arial"/>
          <w:b/>
          <w:bCs/>
          <w:color w:val="000000"/>
          <w:sz w:val="20"/>
          <w:lang w:eastAsia="es-MX"/>
        </w:rPr>
        <w:t xml:space="preserve">(EXPEDIENTE SHA/168/CABILDO/2015). </w:t>
      </w:r>
      <w:r w:rsidRPr="00193183">
        <w:rPr>
          <w:rFonts w:ascii="Century" w:hAnsi="Century" w:cs="Arial"/>
          <w:b/>
          <w:sz w:val="20"/>
        </w:rPr>
        <w:t>(PÁGINAS 6</w:t>
      </w:r>
      <w:r w:rsidR="004A22A5">
        <w:rPr>
          <w:rFonts w:ascii="Century" w:hAnsi="Century" w:cs="Arial"/>
          <w:b/>
          <w:sz w:val="20"/>
        </w:rPr>
        <w:t>6-69</w:t>
      </w:r>
      <w:r w:rsidRPr="00193183">
        <w:rPr>
          <w:rFonts w:ascii="Century" w:hAnsi="Century" w:cs="Arial"/>
          <w:b/>
          <w:sz w:val="20"/>
        </w:rPr>
        <w:t>).</w:t>
      </w:r>
    </w:p>
    <w:p w:rsidR="00501CA1" w:rsidRPr="00193183" w:rsidRDefault="00501CA1" w:rsidP="00501CA1">
      <w:pPr>
        <w:tabs>
          <w:tab w:val="left" w:pos="9720"/>
        </w:tabs>
        <w:ind w:right="-660"/>
        <w:jc w:val="both"/>
        <w:rPr>
          <w:rFonts w:ascii="Century" w:hAnsi="Century" w:cs="Arial"/>
          <w:b/>
          <w:bCs/>
          <w:color w:val="000000"/>
          <w:sz w:val="20"/>
          <w:lang w:eastAsia="es-MX"/>
        </w:rPr>
      </w:pPr>
    </w:p>
    <w:p w:rsidR="00193183" w:rsidRDefault="00193183" w:rsidP="00501CA1">
      <w:pPr>
        <w:tabs>
          <w:tab w:val="left" w:pos="9720"/>
        </w:tabs>
        <w:ind w:right="-660"/>
        <w:jc w:val="both"/>
        <w:rPr>
          <w:rFonts w:ascii="Century" w:hAnsi="Century" w:cs="Arial"/>
          <w:b/>
          <w:bCs/>
          <w:color w:val="000000"/>
          <w:sz w:val="20"/>
          <w:lang w:eastAsia="es-MX"/>
        </w:rPr>
      </w:pPr>
    </w:p>
    <w:p w:rsidR="00193183" w:rsidRDefault="00193183" w:rsidP="00501CA1">
      <w:pPr>
        <w:tabs>
          <w:tab w:val="left" w:pos="9720"/>
        </w:tabs>
        <w:ind w:right="-660"/>
        <w:jc w:val="both"/>
        <w:rPr>
          <w:rFonts w:ascii="Century" w:hAnsi="Century" w:cs="Arial"/>
          <w:b/>
          <w:bCs/>
          <w:color w:val="000000"/>
          <w:sz w:val="20"/>
          <w:lang w:eastAsia="es-MX"/>
        </w:rPr>
      </w:pPr>
    </w:p>
    <w:p w:rsidR="00501CA1" w:rsidRPr="00193183" w:rsidRDefault="00193183" w:rsidP="00501CA1">
      <w:pPr>
        <w:tabs>
          <w:tab w:val="left" w:pos="9720"/>
        </w:tabs>
        <w:ind w:right="-660"/>
        <w:jc w:val="both"/>
        <w:rPr>
          <w:rFonts w:ascii="Century" w:hAnsi="Century" w:cs="Arial"/>
          <w:b/>
          <w:sz w:val="20"/>
        </w:rPr>
      </w:pPr>
      <w:r w:rsidRPr="00193183">
        <w:rPr>
          <w:rFonts w:ascii="Century" w:hAnsi="Century" w:cs="Arial"/>
          <w:b/>
          <w:bCs/>
          <w:color w:val="000000"/>
          <w:sz w:val="20"/>
          <w:lang w:eastAsia="es-MX"/>
        </w:rPr>
        <w:t xml:space="preserve">12.- </w:t>
      </w:r>
      <w:r w:rsidRPr="00193183">
        <w:rPr>
          <w:rFonts w:ascii="Century" w:hAnsi="Century" w:cs="Arial"/>
          <w:b/>
          <w:sz w:val="20"/>
        </w:rPr>
        <w:t>D</w:t>
      </w:r>
      <w:r w:rsidRPr="00193183">
        <w:rPr>
          <w:rFonts w:ascii="Century" w:hAnsi="Century" w:cs="Arial"/>
          <w:b/>
          <w:color w:val="000000"/>
          <w:sz w:val="20"/>
        </w:rPr>
        <w:t>ICTAMEN QUE EMITE LA</w:t>
      </w:r>
      <w:r w:rsidRPr="00193183">
        <w:rPr>
          <w:rFonts w:ascii="Century" w:hAnsi="Century" w:cs="Arial"/>
          <w:b/>
          <w:sz w:val="20"/>
        </w:rPr>
        <w:t xml:space="preserve"> COMISIÓN EDILICIA DE  HACIENDA, RELATIVO AL ESTUDIO, ANÁLISIS Y DICTAMINACIÓN, DE LA SOLICITUD PRESENTADA POR EL C. HÉCTOR LUJAN ESPINO, PRESIDENTE DEL CONSEJO DE PARTICIPACIÓN CIUDADANA DE LA CABECERA MUNICIPAL, PARA QUE SE LE OTORGUE UN APOYO ECONÓMICO PARA LA </w:t>
      </w:r>
      <w:r w:rsidRPr="00193183">
        <w:rPr>
          <w:rFonts w:ascii="Century" w:hAnsi="Century" w:cs="Arial"/>
          <w:b/>
          <w:sz w:val="20"/>
        </w:rPr>
        <w:lastRenderedPageBreak/>
        <w:t xml:space="preserve">CELEBRACIÓN DE LAS FIESTAS CONMEMORATIVAS DEL 5 DE MAYO. </w:t>
      </w:r>
      <w:r w:rsidRPr="00193183">
        <w:rPr>
          <w:rFonts w:ascii="Century" w:hAnsi="Century" w:cs="Arial"/>
          <w:b/>
          <w:bCs/>
          <w:color w:val="000000"/>
          <w:sz w:val="20"/>
          <w:lang w:eastAsia="es-MX"/>
        </w:rPr>
        <w:t xml:space="preserve">(EXPEDIENTE SHA/169/CABILDO/2015). </w:t>
      </w:r>
      <w:r w:rsidR="004A22A5">
        <w:rPr>
          <w:rFonts w:ascii="Century" w:hAnsi="Century" w:cs="Arial"/>
          <w:b/>
          <w:sz w:val="20"/>
        </w:rPr>
        <w:t>(PÁGINAS 70-73</w:t>
      </w:r>
      <w:r w:rsidRPr="00193183">
        <w:rPr>
          <w:rFonts w:ascii="Century" w:hAnsi="Century" w:cs="Arial"/>
          <w:b/>
          <w:sz w:val="20"/>
        </w:rPr>
        <w:t>).</w:t>
      </w:r>
    </w:p>
    <w:p w:rsidR="00501CA1" w:rsidRPr="00193183" w:rsidRDefault="00501CA1" w:rsidP="00501CA1">
      <w:pPr>
        <w:tabs>
          <w:tab w:val="left" w:pos="9720"/>
        </w:tabs>
        <w:ind w:right="-660"/>
        <w:jc w:val="both"/>
        <w:rPr>
          <w:rFonts w:ascii="Century" w:hAnsi="Century" w:cs="Arial"/>
          <w:b/>
          <w:bCs/>
          <w:color w:val="000000"/>
          <w:sz w:val="20"/>
          <w:lang w:eastAsia="es-MX"/>
        </w:rPr>
      </w:pPr>
    </w:p>
    <w:p w:rsidR="00193183" w:rsidRDefault="00193183" w:rsidP="00193183">
      <w:pPr>
        <w:tabs>
          <w:tab w:val="left" w:pos="9720"/>
        </w:tabs>
        <w:ind w:right="-660"/>
        <w:jc w:val="both"/>
        <w:rPr>
          <w:rFonts w:ascii="Century" w:hAnsi="Century" w:cs="Arial"/>
          <w:b/>
          <w:bCs/>
          <w:color w:val="000000"/>
          <w:sz w:val="20"/>
          <w:lang w:eastAsia="es-MX"/>
        </w:rPr>
      </w:pPr>
    </w:p>
    <w:p w:rsidR="00501CA1" w:rsidRPr="00193183" w:rsidRDefault="00193183" w:rsidP="00193183">
      <w:pPr>
        <w:tabs>
          <w:tab w:val="left" w:pos="9720"/>
        </w:tabs>
        <w:ind w:right="-660"/>
        <w:jc w:val="both"/>
        <w:rPr>
          <w:rFonts w:ascii="Century" w:hAnsi="Century" w:cs="Arial"/>
          <w:b/>
          <w:sz w:val="20"/>
          <w:lang w:val="es-MX"/>
        </w:rPr>
      </w:pPr>
      <w:r w:rsidRPr="00193183">
        <w:rPr>
          <w:rFonts w:ascii="Century" w:hAnsi="Century" w:cs="Arial"/>
          <w:b/>
          <w:bCs/>
          <w:color w:val="000000"/>
          <w:sz w:val="20"/>
          <w:lang w:eastAsia="es-MX"/>
        </w:rPr>
        <w:t xml:space="preserve">13.- </w:t>
      </w:r>
      <w:r w:rsidRPr="00193183">
        <w:rPr>
          <w:rFonts w:ascii="Century" w:hAnsi="Century" w:cs="Arial"/>
          <w:b/>
          <w:sz w:val="20"/>
        </w:rPr>
        <w:t>D</w:t>
      </w:r>
      <w:r w:rsidRPr="00193183">
        <w:rPr>
          <w:rFonts w:ascii="Century" w:hAnsi="Century" w:cs="Arial"/>
          <w:b/>
          <w:color w:val="000000"/>
          <w:sz w:val="20"/>
        </w:rPr>
        <w:t>ICTAMEN QUE EMITE LA</w:t>
      </w:r>
      <w:r w:rsidRPr="00193183">
        <w:rPr>
          <w:rFonts w:ascii="Century" w:hAnsi="Century" w:cs="Arial"/>
          <w:b/>
          <w:sz w:val="20"/>
        </w:rPr>
        <w:t xml:space="preserve"> COMISIÓN EDILICIA DE REGLAMENTACIÓN, RELATIVO AL ESTUDIO, ANÁLISIS Y DICTAMINACIÓN, DE LA SOLICITUD PRESENTADA POR LA ING. ARQ. NINA HERMOSILLO MIRANDA, DIRECTORA DE OBRAS PÚBLICAS Y DESARROLLO URBANO, PARA QUE SE AUTORICE LA MODIFICACIÓN DE LA FRACCIÓN XVIII DEL ARTÍCULO 49 DEL REGLAMENTO ORGÁNICO MUNICIPAL DE ATIZAPÁN DE ZARAGOZA.  </w:t>
      </w:r>
      <w:r w:rsidRPr="00193183">
        <w:rPr>
          <w:rFonts w:ascii="Century" w:hAnsi="Century" w:cs="Arial"/>
          <w:b/>
          <w:bCs/>
          <w:color w:val="000000"/>
          <w:sz w:val="20"/>
          <w:lang w:eastAsia="es-MX"/>
        </w:rPr>
        <w:t>(EXPEDIENTE SHA/178/CABILDO/2015).</w:t>
      </w:r>
      <w:r w:rsidR="004A22A5">
        <w:rPr>
          <w:rFonts w:ascii="Century" w:hAnsi="Century" w:cs="Arial"/>
          <w:b/>
          <w:sz w:val="20"/>
        </w:rPr>
        <w:t xml:space="preserve"> (PÁGINAS 73-79</w:t>
      </w:r>
      <w:r w:rsidRPr="00193183">
        <w:rPr>
          <w:rFonts w:ascii="Century" w:hAnsi="Century" w:cs="Arial"/>
          <w:b/>
          <w:sz w:val="20"/>
        </w:rPr>
        <w:t>).</w:t>
      </w:r>
    </w:p>
    <w:p w:rsidR="00501CA1" w:rsidRDefault="00501CA1"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193183" w:rsidRDefault="00193183" w:rsidP="00501CA1">
      <w:pPr>
        <w:spacing w:line="360" w:lineRule="auto"/>
        <w:jc w:val="both"/>
        <w:rPr>
          <w:rFonts w:cs="Arial"/>
          <w:szCs w:val="24"/>
          <w:lang w:val="es-MX"/>
        </w:rPr>
      </w:pPr>
    </w:p>
    <w:p w:rsidR="00501CA1" w:rsidRDefault="00501CA1" w:rsidP="00193183">
      <w:pPr>
        <w:spacing w:line="360" w:lineRule="auto"/>
        <w:jc w:val="both"/>
        <w:rPr>
          <w:rFonts w:cs="Arial"/>
          <w:b/>
          <w:caps/>
          <w:sz w:val="26"/>
          <w:szCs w:val="26"/>
        </w:rPr>
      </w:pPr>
      <w:r w:rsidRPr="003718F1">
        <w:rPr>
          <w:rFonts w:cs="Arial"/>
          <w:b/>
          <w:caps/>
          <w:sz w:val="26"/>
          <w:szCs w:val="26"/>
        </w:rPr>
        <w:t xml:space="preserve">INFORME DEL SECRETARIO DEL AYUNTAMIENTO EN TÉRMINOS DE LO QUE DISPONE LA FRACCIÓN III DEL ARTÍCULO 91 DE LA LEY ORGÁNICA MUNICIPAL DEL ESTADO DE MÉXICO. </w:t>
      </w:r>
    </w:p>
    <w:p w:rsidR="00193183" w:rsidRDefault="00193183" w:rsidP="00193183">
      <w:pPr>
        <w:spacing w:line="360" w:lineRule="auto"/>
        <w:jc w:val="both"/>
        <w:rPr>
          <w:rFonts w:cs="Arial"/>
          <w:szCs w:val="24"/>
          <w:lang w:val="es-MX"/>
        </w:rPr>
      </w:pPr>
    </w:p>
    <w:p w:rsidR="00501CA1" w:rsidRPr="00A328A5" w:rsidRDefault="00501CA1" w:rsidP="00501CA1">
      <w:pPr>
        <w:jc w:val="both"/>
        <w:rPr>
          <w:rFonts w:cs="Arial"/>
          <w:b/>
          <w:sz w:val="26"/>
          <w:szCs w:val="26"/>
          <w:u w:val="single"/>
        </w:rPr>
      </w:pPr>
      <w:r w:rsidRPr="00A328A5">
        <w:rPr>
          <w:rFonts w:cs="Arial"/>
          <w:b/>
          <w:sz w:val="26"/>
          <w:szCs w:val="26"/>
          <w:u w:val="single"/>
        </w:rPr>
        <w:t xml:space="preserve">DURANTE EL MES DE </w:t>
      </w:r>
      <w:r>
        <w:rPr>
          <w:rFonts w:cs="Arial"/>
          <w:b/>
          <w:sz w:val="26"/>
          <w:szCs w:val="26"/>
          <w:u w:val="single"/>
        </w:rPr>
        <w:t>NOVIEMBRE</w:t>
      </w:r>
      <w:r w:rsidRPr="00A328A5">
        <w:rPr>
          <w:rFonts w:cs="Arial"/>
          <w:b/>
          <w:sz w:val="26"/>
          <w:szCs w:val="26"/>
          <w:u w:val="single"/>
        </w:rPr>
        <w:t xml:space="preserve"> SE TURNARON 16 EXPEDIENTES:</w:t>
      </w:r>
    </w:p>
    <w:p w:rsidR="00501CA1" w:rsidRPr="00A328A5" w:rsidRDefault="00501CA1" w:rsidP="00501CA1">
      <w:pPr>
        <w:jc w:val="both"/>
        <w:rPr>
          <w:rFonts w:cs="Arial"/>
          <w:b/>
          <w:szCs w:val="24"/>
        </w:rPr>
      </w:pPr>
    </w:p>
    <w:p w:rsidR="00501CA1" w:rsidRPr="00044740" w:rsidRDefault="00501CA1" w:rsidP="00501CA1">
      <w:pPr>
        <w:spacing w:line="360" w:lineRule="auto"/>
        <w:jc w:val="both"/>
        <w:rPr>
          <w:rFonts w:cs="Arial"/>
          <w:b/>
          <w:sz w:val="22"/>
          <w:szCs w:val="22"/>
        </w:rPr>
      </w:pPr>
    </w:p>
    <w:p w:rsidR="00501CA1" w:rsidRDefault="00501CA1" w:rsidP="00193183">
      <w:pPr>
        <w:pStyle w:val="Prrafodelista"/>
        <w:numPr>
          <w:ilvl w:val="0"/>
          <w:numId w:val="20"/>
        </w:numPr>
        <w:spacing w:line="360" w:lineRule="auto"/>
        <w:jc w:val="both"/>
        <w:rPr>
          <w:rFonts w:cs="Arial"/>
          <w:b/>
          <w:szCs w:val="24"/>
        </w:rPr>
      </w:pPr>
      <w:r w:rsidRPr="00A7004C">
        <w:rPr>
          <w:rFonts w:cs="Arial"/>
          <w:szCs w:val="24"/>
        </w:rPr>
        <w:t>COMISIÓN EDILICIA DE GOBERNACIÓN:</w:t>
      </w:r>
      <w:r w:rsidRPr="00A7004C">
        <w:rPr>
          <w:rFonts w:cs="Arial"/>
          <w:b/>
          <w:szCs w:val="24"/>
        </w:rPr>
        <w:t xml:space="preserve"> 03 EXPEDIENTES </w:t>
      </w:r>
    </w:p>
    <w:p w:rsidR="00193183" w:rsidRPr="00193183" w:rsidRDefault="00193183" w:rsidP="00193183">
      <w:pPr>
        <w:pStyle w:val="Prrafodelista"/>
        <w:spacing w:line="360" w:lineRule="auto"/>
        <w:jc w:val="both"/>
        <w:rPr>
          <w:rFonts w:cs="Arial"/>
          <w:b/>
          <w:szCs w:val="24"/>
        </w:rPr>
      </w:pPr>
    </w:p>
    <w:p w:rsidR="00501CA1" w:rsidRPr="00A7004C" w:rsidRDefault="00501CA1" w:rsidP="00501CA1">
      <w:pPr>
        <w:pStyle w:val="Prrafodelista"/>
        <w:numPr>
          <w:ilvl w:val="0"/>
          <w:numId w:val="20"/>
        </w:numPr>
        <w:spacing w:line="360" w:lineRule="auto"/>
        <w:jc w:val="both"/>
        <w:rPr>
          <w:rFonts w:cs="Arial"/>
          <w:b/>
          <w:szCs w:val="24"/>
        </w:rPr>
      </w:pPr>
      <w:r w:rsidRPr="00A7004C">
        <w:rPr>
          <w:rFonts w:cs="Arial"/>
          <w:szCs w:val="24"/>
        </w:rPr>
        <w:t xml:space="preserve">COMISIÓN EDILICIA DE HACIENDA: </w:t>
      </w:r>
      <w:r w:rsidRPr="00A7004C">
        <w:rPr>
          <w:rFonts w:cs="Arial"/>
          <w:b/>
          <w:szCs w:val="24"/>
        </w:rPr>
        <w:t>04 EXPEDIENTES (1 DE ELLOS COMPARTIDO CON LA COMISIÓN EDILICIA DE DESARROLLO INTEGRAL DE LA FAMILIA DIF.).</w:t>
      </w:r>
    </w:p>
    <w:p w:rsidR="00501CA1" w:rsidRPr="00A7004C" w:rsidRDefault="00501CA1" w:rsidP="00501CA1">
      <w:pPr>
        <w:pStyle w:val="Prrafodelista"/>
        <w:rPr>
          <w:rFonts w:cs="Arial"/>
          <w:b/>
          <w:szCs w:val="24"/>
        </w:rPr>
      </w:pPr>
    </w:p>
    <w:p w:rsidR="00501CA1" w:rsidRPr="00A7004C" w:rsidRDefault="00501CA1" w:rsidP="00501CA1">
      <w:pPr>
        <w:pStyle w:val="Prrafodelista"/>
        <w:numPr>
          <w:ilvl w:val="0"/>
          <w:numId w:val="20"/>
        </w:numPr>
        <w:spacing w:line="360" w:lineRule="auto"/>
        <w:jc w:val="both"/>
        <w:rPr>
          <w:rFonts w:cs="Arial"/>
          <w:b/>
          <w:szCs w:val="24"/>
        </w:rPr>
      </w:pPr>
      <w:r w:rsidRPr="00A7004C">
        <w:rPr>
          <w:rFonts w:cs="Arial"/>
          <w:szCs w:val="24"/>
        </w:rPr>
        <w:t xml:space="preserve">COMISIÓN EDILICIA DE PATRIMONIO: </w:t>
      </w:r>
      <w:r w:rsidRPr="00A7004C">
        <w:rPr>
          <w:rFonts w:cs="Arial"/>
          <w:b/>
          <w:szCs w:val="24"/>
        </w:rPr>
        <w:t xml:space="preserve">12 EXPEDIENTE </w:t>
      </w:r>
    </w:p>
    <w:p w:rsidR="00501CA1" w:rsidRPr="00A7004C" w:rsidRDefault="00501CA1" w:rsidP="00501CA1">
      <w:pPr>
        <w:pStyle w:val="Prrafodelista"/>
        <w:rPr>
          <w:rFonts w:cs="Arial"/>
          <w:b/>
          <w:szCs w:val="24"/>
        </w:rPr>
      </w:pPr>
    </w:p>
    <w:p w:rsidR="00501CA1" w:rsidRPr="00A7004C" w:rsidRDefault="00501CA1" w:rsidP="00501CA1">
      <w:pPr>
        <w:pStyle w:val="Prrafodelista"/>
        <w:numPr>
          <w:ilvl w:val="0"/>
          <w:numId w:val="20"/>
        </w:numPr>
        <w:spacing w:line="360" w:lineRule="auto"/>
        <w:jc w:val="both"/>
        <w:rPr>
          <w:rFonts w:cs="Arial"/>
          <w:b/>
          <w:szCs w:val="24"/>
          <w:u w:val="single"/>
        </w:rPr>
      </w:pPr>
      <w:r w:rsidRPr="00A7004C">
        <w:rPr>
          <w:rFonts w:cs="Arial"/>
          <w:szCs w:val="24"/>
        </w:rPr>
        <w:t xml:space="preserve">COMISIÓN EDILICIA DE REGLAMENTACIÓN: </w:t>
      </w:r>
      <w:r w:rsidRPr="00A7004C">
        <w:rPr>
          <w:rFonts w:cs="Arial"/>
          <w:b/>
          <w:szCs w:val="24"/>
        </w:rPr>
        <w:t>01 EXPEDIENTE.</w:t>
      </w:r>
    </w:p>
    <w:p w:rsidR="00501CA1" w:rsidRPr="00A7004C" w:rsidRDefault="00501CA1" w:rsidP="00501CA1">
      <w:pPr>
        <w:pStyle w:val="Prrafodelista"/>
        <w:rPr>
          <w:rFonts w:cs="Arial"/>
          <w:b/>
          <w:szCs w:val="24"/>
        </w:rPr>
      </w:pPr>
    </w:p>
    <w:p w:rsidR="00501CA1" w:rsidRPr="00A7004C" w:rsidRDefault="00501CA1" w:rsidP="00501CA1">
      <w:pPr>
        <w:pStyle w:val="Prrafodelista"/>
        <w:numPr>
          <w:ilvl w:val="0"/>
          <w:numId w:val="20"/>
        </w:numPr>
        <w:spacing w:line="360" w:lineRule="auto"/>
        <w:jc w:val="both"/>
        <w:rPr>
          <w:rFonts w:cs="Arial"/>
          <w:b/>
          <w:szCs w:val="24"/>
        </w:rPr>
      </w:pPr>
      <w:r w:rsidRPr="00A7004C">
        <w:rPr>
          <w:rFonts w:cs="Arial"/>
          <w:szCs w:val="24"/>
        </w:rPr>
        <w:t>COMISIÓN EDILICIA DE DESARROLLO URBANO Y TENENCIA DE LA TIERRA:</w:t>
      </w:r>
      <w:r w:rsidRPr="00A7004C">
        <w:rPr>
          <w:rFonts w:cs="Arial"/>
          <w:b/>
          <w:szCs w:val="24"/>
        </w:rPr>
        <w:t xml:space="preserve"> 08 EXPEDIENTES</w:t>
      </w:r>
    </w:p>
    <w:p w:rsidR="00501CA1" w:rsidRPr="00193183" w:rsidRDefault="00501CA1" w:rsidP="00193183">
      <w:pPr>
        <w:rPr>
          <w:rFonts w:cs="Arial"/>
          <w:b/>
          <w:szCs w:val="24"/>
        </w:rPr>
      </w:pPr>
    </w:p>
    <w:p w:rsidR="00501CA1" w:rsidRPr="00193183" w:rsidRDefault="00501CA1" w:rsidP="00193183">
      <w:pPr>
        <w:pStyle w:val="Prrafodelista"/>
        <w:numPr>
          <w:ilvl w:val="0"/>
          <w:numId w:val="20"/>
        </w:numPr>
        <w:spacing w:line="360" w:lineRule="auto"/>
        <w:jc w:val="both"/>
        <w:rPr>
          <w:rFonts w:cs="Arial"/>
          <w:b/>
          <w:szCs w:val="24"/>
        </w:rPr>
      </w:pPr>
      <w:r w:rsidRPr="00A7004C">
        <w:rPr>
          <w:rFonts w:cs="Arial"/>
          <w:szCs w:val="24"/>
        </w:rPr>
        <w:t>COMISIÓN EDILICIA DE MERCADOS:</w:t>
      </w:r>
      <w:r w:rsidRPr="00A7004C">
        <w:rPr>
          <w:rFonts w:cs="Arial"/>
          <w:b/>
          <w:szCs w:val="24"/>
        </w:rPr>
        <w:t xml:space="preserve"> 01 EXPEDIENTE (COMPARTIDO CON LA COMISIÓN EDILICIA DE GOBERNACIÓN).</w:t>
      </w:r>
    </w:p>
    <w:p w:rsidR="00501CA1" w:rsidRPr="00A7004C" w:rsidRDefault="00501CA1" w:rsidP="00501CA1">
      <w:pPr>
        <w:pStyle w:val="Prrafodelista"/>
        <w:rPr>
          <w:rFonts w:cs="Arial"/>
          <w:b/>
          <w:szCs w:val="24"/>
        </w:rPr>
      </w:pPr>
    </w:p>
    <w:p w:rsidR="00501CA1" w:rsidRPr="00A7004C" w:rsidRDefault="00501CA1" w:rsidP="00501CA1">
      <w:pPr>
        <w:pStyle w:val="Prrafodelista"/>
        <w:numPr>
          <w:ilvl w:val="0"/>
          <w:numId w:val="20"/>
        </w:numPr>
        <w:spacing w:line="360" w:lineRule="auto"/>
        <w:jc w:val="both"/>
        <w:rPr>
          <w:rFonts w:cs="Arial"/>
          <w:b/>
          <w:szCs w:val="24"/>
        </w:rPr>
      </w:pPr>
      <w:r w:rsidRPr="00A7004C">
        <w:rPr>
          <w:rFonts w:cs="Arial"/>
          <w:szCs w:val="24"/>
        </w:rPr>
        <w:t>COMISIÓN EDILICIA DE CULTURA, EDUCACIÓN, DEPORTE Y RECREACIÓN:</w:t>
      </w:r>
      <w:r w:rsidRPr="00A7004C">
        <w:rPr>
          <w:rFonts w:cs="Arial"/>
          <w:b/>
          <w:szCs w:val="24"/>
        </w:rPr>
        <w:t xml:space="preserve"> 01 EXPEDIENTE.</w:t>
      </w:r>
    </w:p>
    <w:p w:rsidR="00501CA1" w:rsidRPr="00A7004C" w:rsidRDefault="00501CA1" w:rsidP="00501CA1">
      <w:pPr>
        <w:jc w:val="both"/>
        <w:rPr>
          <w:rFonts w:cs="Arial"/>
          <w:b/>
          <w:szCs w:val="24"/>
          <w:u w:val="single"/>
        </w:rPr>
      </w:pPr>
    </w:p>
    <w:p w:rsidR="00501CA1" w:rsidRDefault="00501CA1" w:rsidP="00501CA1">
      <w:pPr>
        <w:jc w:val="both"/>
        <w:rPr>
          <w:rFonts w:cs="Arial"/>
          <w:b/>
          <w:szCs w:val="24"/>
          <w:u w:val="single"/>
        </w:rPr>
      </w:pPr>
    </w:p>
    <w:p w:rsidR="00501CA1" w:rsidRDefault="00501CA1" w:rsidP="00501CA1">
      <w:pPr>
        <w:jc w:val="both"/>
        <w:rPr>
          <w:rFonts w:cs="Arial"/>
          <w:b/>
          <w:szCs w:val="24"/>
          <w:u w:val="single"/>
        </w:rPr>
      </w:pPr>
      <w:r w:rsidRPr="00A7004C">
        <w:rPr>
          <w:rFonts w:cs="Arial"/>
          <w:b/>
          <w:szCs w:val="24"/>
          <w:u w:val="single"/>
        </w:rPr>
        <w:t>DURANTE EL MES DE NOVIEMBRE SE RESOLVIERON 15 EXPEDIENTES:</w:t>
      </w:r>
    </w:p>
    <w:p w:rsidR="00501CA1" w:rsidRPr="00A7004C" w:rsidRDefault="00501CA1" w:rsidP="00501CA1">
      <w:pPr>
        <w:jc w:val="both"/>
        <w:rPr>
          <w:rFonts w:cs="Arial"/>
          <w:b/>
          <w:szCs w:val="24"/>
          <w:u w:val="single"/>
        </w:rPr>
      </w:pPr>
    </w:p>
    <w:p w:rsidR="00501CA1" w:rsidRPr="00A7004C" w:rsidRDefault="00501CA1" w:rsidP="00501CA1">
      <w:pPr>
        <w:jc w:val="both"/>
        <w:rPr>
          <w:rFonts w:cs="Arial"/>
          <w:b/>
          <w:szCs w:val="24"/>
          <w:u w:val="single"/>
        </w:rPr>
      </w:pPr>
    </w:p>
    <w:p w:rsidR="00501CA1" w:rsidRPr="00A7004C" w:rsidRDefault="00501CA1" w:rsidP="00501CA1">
      <w:pPr>
        <w:pStyle w:val="Prrafodelista"/>
        <w:numPr>
          <w:ilvl w:val="0"/>
          <w:numId w:val="20"/>
        </w:numPr>
        <w:spacing w:line="360" w:lineRule="auto"/>
        <w:jc w:val="both"/>
        <w:rPr>
          <w:rFonts w:cs="Arial"/>
          <w:b/>
          <w:szCs w:val="24"/>
        </w:rPr>
      </w:pPr>
      <w:r w:rsidRPr="00A7004C">
        <w:rPr>
          <w:rFonts w:cs="Arial"/>
          <w:szCs w:val="24"/>
        </w:rPr>
        <w:t xml:space="preserve">COMISIÓN EDILICIA DE HACIENDA: </w:t>
      </w:r>
      <w:r w:rsidRPr="00A7004C">
        <w:rPr>
          <w:rFonts w:cs="Arial"/>
          <w:b/>
          <w:szCs w:val="24"/>
        </w:rPr>
        <w:t>03 EXPEDIENTES (02 DE ELLOS COMPARTIDOS CON LA COMISIÓN EDILICIA DE CULTURA, EDUCACIÓN, DEPORTE Y RECREACIÓN).</w:t>
      </w:r>
    </w:p>
    <w:p w:rsidR="00501CA1" w:rsidRPr="00A7004C" w:rsidRDefault="00501CA1" w:rsidP="00501CA1">
      <w:pPr>
        <w:pStyle w:val="Prrafodelista"/>
        <w:spacing w:line="360" w:lineRule="auto"/>
        <w:ind w:left="360"/>
        <w:jc w:val="both"/>
        <w:rPr>
          <w:rFonts w:cs="Arial"/>
          <w:b/>
          <w:szCs w:val="24"/>
        </w:rPr>
      </w:pPr>
    </w:p>
    <w:p w:rsidR="00501CA1" w:rsidRPr="00A7004C" w:rsidRDefault="00501CA1" w:rsidP="00501CA1">
      <w:pPr>
        <w:pStyle w:val="Prrafodelista"/>
        <w:numPr>
          <w:ilvl w:val="0"/>
          <w:numId w:val="20"/>
        </w:numPr>
        <w:spacing w:line="360" w:lineRule="auto"/>
        <w:jc w:val="both"/>
        <w:rPr>
          <w:rFonts w:cs="Arial"/>
          <w:b/>
          <w:szCs w:val="24"/>
        </w:rPr>
      </w:pPr>
      <w:r w:rsidRPr="00A7004C">
        <w:rPr>
          <w:rFonts w:cs="Arial"/>
          <w:szCs w:val="24"/>
        </w:rPr>
        <w:lastRenderedPageBreak/>
        <w:t xml:space="preserve">COMISIÓN EDILICIA DE PATRIMONIO: </w:t>
      </w:r>
      <w:r w:rsidRPr="00A7004C">
        <w:rPr>
          <w:rFonts w:cs="Arial"/>
          <w:b/>
          <w:szCs w:val="24"/>
        </w:rPr>
        <w:t>09 EXPEDIENTES. (02 DE ELLOS COMPARTIDOS CON LA COMISIÓN EDILICIA DE DESARROLLO URBANO Y TENENCIA DE LA TIERRA).</w:t>
      </w:r>
    </w:p>
    <w:p w:rsidR="00501CA1" w:rsidRPr="00A7004C" w:rsidRDefault="00501CA1" w:rsidP="00501CA1">
      <w:pPr>
        <w:pStyle w:val="Prrafodelista"/>
        <w:rPr>
          <w:rFonts w:cs="Arial"/>
          <w:b/>
          <w:szCs w:val="24"/>
        </w:rPr>
      </w:pPr>
    </w:p>
    <w:p w:rsidR="00501CA1" w:rsidRPr="00A7004C" w:rsidRDefault="00501CA1" w:rsidP="00501CA1">
      <w:pPr>
        <w:pStyle w:val="Prrafodelista"/>
        <w:numPr>
          <w:ilvl w:val="0"/>
          <w:numId w:val="20"/>
        </w:numPr>
        <w:spacing w:line="360" w:lineRule="auto"/>
        <w:jc w:val="both"/>
        <w:rPr>
          <w:rFonts w:cs="Arial"/>
          <w:b/>
          <w:szCs w:val="24"/>
        </w:rPr>
      </w:pPr>
      <w:r w:rsidRPr="00A7004C">
        <w:rPr>
          <w:rFonts w:cs="Arial"/>
          <w:szCs w:val="24"/>
        </w:rPr>
        <w:t xml:space="preserve">COMISIÓN EDILICIA DE GOBERNACIÓN: </w:t>
      </w:r>
      <w:r w:rsidRPr="00A7004C">
        <w:rPr>
          <w:rFonts w:cs="Arial"/>
          <w:b/>
          <w:szCs w:val="24"/>
        </w:rPr>
        <w:t>01 EXPEDIENTE.</w:t>
      </w:r>
    </w:p>
    <w:p w:rsidR="00501CA1" w:rsidRPr="00A7004C" w:rsidRDefault="00501CA1" w:rsidP="00501CA1">
      <w:pPr>
        <w:pStyle w:val="Prrafodelista"/>
        <w:rPr>
          <w:rFonts w:cs="Arial"/>
          <w:b/>
          <w:szCs w:val="24"/>
        </w:rPr>
      </w:pPr>
    </w:p>
    <w:p w:rsidR="00501CA1" w:rsidRPr="00A7004C" w:rsidRDefault="00501CA1" w:rsidP="00501CA1">
      <w:pPr>
        <w:pStyle w:val="Prrafodelista"/>
        <w:numPr>
          <w:ilvl w:val="0"/>
          <w:numId w:val="20"/>
        </w:numPr>
        <w:spacing w:line="360" w:lineRule="auto"/>
        <w:jc w:val="both"/>
        <w:rPr>
          <w:rFonts w:cs="Arial"/>
          <w:b/>
          <w:szCs w:val="24"/>
        </w:rPr>
      </w:pPr>
      <w:r w:rsidRPr="00A7004C">
        <w:rPr>
          <w:rFonts w:cs="Arial"/>
          <w:szCs w:val="24"/>
        </w:rPr>
        <w:t xml:space="preserve">COMISIÓN EDILICIA DE DESARROLLO ECONÓMICO: </w:t>
      </w:r>
      <w:r w:rsidRPr="00A7004C">
        <w:rPr>
          <w:rFonts w:cs="Arial"/>
          <w:b/>
          <w:szCs w:val="24"/>
        </w:rPr>
        <w:t>01 EXPEDIENTE.</w:t>
      </w:r>
    </w:p>
    <w:p w:rsidR="00501CA1" w:rsidRPr="00A7004C" w:rsidRDefault="00501CA1" w:rsidP="00501CA1">
      <w:pPr>
        <w:pStyle w:val="Prrafodelista"/>
        <w:rPr>
          <w:rFonts w:cs="Arial"/>
          <w:b/>
          <w:szCs w:val="24"/>
        </w:rPr>
      </w:pPr>
    </w:p>
    <w:p w:rsidR="00501CA1" w:rsidRPr="00A7004C" w:rsidRDefault="00501CA1" w:rsidP="00501CA1">
      <w:pPr>
        <w:pStyle w:val="Prrafodelista"/>
        <w:numPr>
          <w:ilvl w:val="0"/>
          <w:numId w:val="20"/>
        </w:numPr>
        <w:spacing w:line="360" w:lineRule="auto"/>
        <w:jc w:val="both"/>
        <w:rPr>
          <w:rFonts w:cs="Arial"/>
          <w:b/>
          <w:szCs w:val="24"/>
        </w:rPr>
      </w:pPr>
      <w:r w:rsidRPr="00A7004C">
        <w:rPr>
          <w:rFonts w:cs="Arial"/>
          <w:szCs w:val="24"/>
        </w:rPr>
        <w:t xml:space="preserve">COMISIÓN EDILICIA DE CULTURA, EDUCACIÓN, DEPORTE Y RECREACIÓN: </w:t>
      </w:r>
      <w:r w:rsidRPr="00A7004C">
        <w:rPr>
          <w:rFonts w:cs="Arial"/>
          <w:b/>
          <w:szCs w:val="24"/>
        </w:rPr>
        <w:t>01 EXPEDIENTE, EL CUAL SE ACORDÓ REGRESAR A LA COMISIÓN PARA UN MAYOR ESTUDIO.</w:t>
      </w:r>
    </w:p>
    <w:p w:rsidR="00501CA1" w:rsidRPr="00A7004C" w:rsidRDefault="00501CA1" w:rsidP="00501CA1">
      <w:pPr>
        <w:jc w:val="both"/>
        <w:rPr>
          <w:rFonts w:cs="Arial"/>
          <w:b/>
          <w:szCs w:val="24"/>
          <w:u w:val="single"/>
        </w:rPr>
      </w:pPr>
    </w:p>
    <w:p w:rsidR="00501CA1" w:rsidRPr="00A7004C" w:rsidRDefault="00501CA1" w:rsidP="00501CA1">
      <w:pPr>
        <w:jc w:val="both"/>
        <w:rPr>
          <w:rFonts w:cs="Arial"/>
          <w:b/>
          <w:szCs w:val="24"/>
          <w:u w:val="single"/>
        </w:rPr>
      </w:pPr>
    </w:p>
    <w:p w:rsidR="00501CA1" w:rsidRDefault="00501CA1" w:rsidP="00501CA1">
      <w:pPr>
        <w:jc w:val="both"/>
        <w:rPr>
          <w:rFonts w:cs="Arial"/>
          <w:b/>
          <w:szCs w:val="24"/>
          <w:u w:val="single"/>
        </w:rPr>
      </w:pPr>
      <w:r w:rsidRPr="00A7004C">
        <w:rPr>
          <w:rFonts w:cs="Arial"/>
          <w:b/>
          <w:szCs w:val="24"/>
          <w:u w:val="single"/>
        </w:rPr>
        <w:t>QUEDAN PENDIENTES DE DICTAMINAR 40 EXPEDIENTES:</w:t>
      </w:r>
    </w:p>
    <w:p w:rsidR="00501CA1" w:rsidRPr="00A7004C" w:rsidRDefault="00501CA1" w:rsidP="00501CA1">
      <w:pPr>
        <w:jc w:val="both"/>
        <w:rPr>
          <w:rFonts w:cs="Arial"/>
          <w:b/>
          <w:szCs w:val="24"/>
          <w:u w:val="single"/>
        </w:rPr>
      </w:pPr>
    </w:p>
    <w:p w:rsidR="00501CA1" w:rsidRPr="00A7004C" w:rsidRDefault="00501CA1" w:rsidP="00501CA1">
      <w:pPr>
        <w:jc w:val="both"/>
        <w:rPr>
          <w:rFonts w:cs="Arial"/>
          <w:b/>
          <w:szCs w:val="24"/>
          <w:u w:val="single"/>
        </w:rPr>
      </w:pPr>
    </w:p>
    <w:p w:rsidR="00501CA1" w:rsidRPr="00A7004C" w:rsidRDefault="00501CA1" w:rsidP="00501CA1">
      <w:pPr>
        <w:pStyle w:val="Prrafodelista"/>
        <w:numPr>
          <w:ilvl w:val="0"/>
          <w:numId w:val="20"/>
        </w:numPr>
        <w:jc w:val="both"/>
        <w:rPr>
          <w:rFonts w:cs="Arial"/>
          <w:b/>
          <w:szCs w:val="24"/>
        </w:rPr>
      </w:pPr>
      <w:r w:rsidRPr="00A7004C">
        <w:rPr>
          <w:rFonts w:cs="Arial"/>
          <w:szCs w:val="24"/>
        </w:rPr>
        <w:t xml:space="preserve">COMISIÓN DE HACIENDA: </w:t>
      </w:r>
      <w:r w:rsidRPr="00A7004C">
        <w:rPr>
          <w:rFonts w:cs="Arial"/>
          <w:b/>
          <w:szCs w:val="24"/>
        </w:rPr>
        <w:t>03 EXPEDIENTES (DOS DE ELLOS COMPARTIDOS CON LA COMISIÓN EDILICIA DE OBRAS PÚBLICAS).</w:t>
      </w:r>
    </w:p>
    <w:p w:rsidR="00501CA1" w:rsidRPr="00A7004C" w:rsidRDefault="00501CA1" w:rsidP="00501CA1">
      <w:pPr>
        <w:jc w:val="both"/>
        <w:rPr>
          <w:rFonts w:cs="Arial"/>
          <w:b/>
          <w:szCs w:val="24"/>
          <w:u w:val="single"/>
        </w:rPr>
      </w:pPr>
    </w:p>
    <w:p w:rsidR="00501CA1" w:rsidRPr="00A7004C" w:rsidRDefault="00501CA1" w:rsidP="00501CA1">
      <w:pPr>
        <w:pStyle w:val="Prrafodelista"/>
        <w:numPr>
          <w:ilvl w:val="0"/>
          <w:numId w:val="20"/>
        </w:numPr>
        <w:jc w:val="both"/>
        <w:rPr>
          <w:rFonts w:cs="Arial"/>
          <w:szCs w:val="24"/>
        </w:rPr>
      </w:pPr>
      <w:r w:rsidRPr="00A7004C">
        <w:rPr>
          <w:rFonts w:cs="Arial"/>
          <w:szCs w:val="24"/>
        </w:rPr>
        <w:t xml:space="preserve">COMISIÓN DE EQUIDAD DE GÉNERO Y JUVENTUD: </w:t>
      </w:r>
      <w:r w:rsidRPr="00A7004C">
        <w:rPr>
          <w:rFonts w:cs="Arial"/>
          <w:b/>
          <w:szCs w:val="24"/>
        </w:rPr>
        <w:t>1 EXPEDIENTE.</w:t>
      </w:r>
    </w:p>
    <w:p w:rsidR="00501CA1" w:rsidRPr="00A7004C" w:rsidRDefault="00501CA1" w:rsidP="00501CA1">
      <w:pPr>
        <w:pStyle w:val="Prrafodelista"/>
        <w:ind w:left="360"/>
        <w:jc w:val="both"/>
        <w:rPr>
          <w:rFonts w:cs="Arial"/>
          <w:szCs w:val="24"/>
        </w:rPr>
      </w:pPr>
    </w:p>
    <w:p w:rsidR="00501CA1" w:rsidRPr="00A7004C" w:rsidRDefault="00501CA1" w:rsidP="00501CA1">
      <w:pPr>
        <w:pStyle w:val="Prrafodelista"/>
        <w:rPr>
          <w:rFonts w:cs="Arial"/>
          <w:szCs w:val="24"/>
        </w:rPr>
      </w:pPr>
    </w:p>
    <w:p w:rsidR="00501CA1" w:rsidRPr="00A7004C" w:rsidRDefault="00501CA1" w:rsidP="00501CA1">
      <w:pPr>
        <w:pStyle w:val="Prrafodelista"/>
        <w:numPr>
          <w:ilvl w:val="0"/>
          <w:numId w:val="20"/>
        </w:numPr>
        <w:jc w:val="both"/>
        <w:rPr>
          <w:rFonts w:cs="Arial"/>
          <w:szCs w:val="24"/>
        </w:rPr>
      </w:pPr>
      <w:r w:rsidRPr="00A7004C">
        <w:rPr>
          <w:rFonts w:cs="Arial"/>
          <w:szCs w:val="24"/>
        </w:rPr>
        <w:t xml:space="preserve">COMISIÓN DE GOBERNACIÓN: </w:t>
      </w:r>
      <w:r w:rsidRPr="00A7004C">
        <w:rPr>
          <w:rFonts w:cs="Arial"/>
          <w:b/>
          <w:szCs w:val="24"/>
        </w:rPr>
        <w:t>09 EXPEDIENTES.</w:t>
      </w:r>
    </w:p>
    <w:p w:rsidR="00501CA1" w:rsidRPr="00A7004C" w:rsidRDefault="00501CA1" w:rsidP="00501CA1">
      <w:pPr>
        <w:pStyle w:val="Prrafodelista"/>
        <w:rPr>
          <w:rFonts w:cs="Arial"/>
          <w:szCs w:val="24"/>
        </w:rPr>
      </w:pPr>
    </w:p>
    <w:p w:rsidR="00501CA1" w:rsidRPr="00A7004C" w:rsidRDefault="00501CA1" w:rsidP="00501CA1">
      <w:pPr>
        <w:pStyle w:val="Prrafodelista"/>
        <w:rPr>
          <w:rFonts w:cs="Arial"/>
          <w:szCs w:val="24"/>
        </w:rPr>
      </w:pPr>
    </w:p>
    <w:p w:rsidR="00501CA1" w:rsidRPr="00A7004C" w:rsidRDefault="00501CA1" w:rsidP="00501CA1">
      <w:pPr>
        <w:pStyle w:val="Prrafodelista"/>
        <w:numPr>
          <w:ilvl w:val="0"/>
          <w:numId w:val="20"/>
        </w:numPr>
        <w:ind w:left="709"/>
        <w:jc w:val="both"/>
        <w:rPr>
          <w:rFonts w:cs="Arial"/>
          <w:b/>
          <w:szCs w:val="24"/>
        </w:rPr>
      </w:pPr>
      <w:r w:rsidRPr="00A7004C">
        <w:rPr>
          <w:rFonts w:cs="Arial"/>
          <w:szCs w:val="24"/>
        </w:rPr>
        <w:t xml:space="preserve">COMISIÓN DE DESARROLLO INTEGRAL DE LA FAMILIA (DIF) </w:t>
      </w:r>
      <w:r w:rsidRPr="00A7004C">
        <w:rPr>
          <w:rFonts w:cs="Arial"/>
          <w:b/>
          <w:szCs w:val="24"/>
        </w:rPr>
        <w:t>01 EXPEDIENTE.</w:t>
      </w:r>
    </w:p>
    <w:p w:rsidR="00501CA1" w:rsidRPr="00A7004C" w:rsidRDefault="00501CA1" w:rsidP="00501CA1">
      <w:pPr>
        <w:pStyle w:val="Prrafodelista"/>
        <w:ind w:left="349"/>
        <w:jc w:val="both"/>
        <w:rPr>
          <w:rFonts w:cs="Arial"/>
          <w:b/>
          <w:szCs w:val="24"/>
        </w:rPr>
      </w:pPr>
    </w:p>
    <w:p w:rsidR="00501CA1" w:rsidRPr="00A7004C" w:rsidRDefault="00501CA1" w:rsidP="00501CA1">
      <w:pPr>
        <w:pStyle w:val="Prrafodelista"/>
        <w:ind w:left="360"/>
        <w:jc w:val="both"/>
        <w:rPr>
          <w:rFonts w:cs="Arial"/>
          <w:szCs w:val="24"/>
        </w:rPr>
      </w:pPr>
    </w:p>
    <w:p w:rsidR="00501CA1" w:rsidRPr="00A7004C" w:rsidRDefault="00501CA1" w:rsidP="00501CA1">
      <w:pPr>
        <w:pStyle w:val="Prrafodelista"/>
        <w:numPr>
          <w:ilvl w:val="0"/>
          <w:numId w:val="21"/>
        </w:numPr>
        <w:jc w:val="both"/>
        <w:rPr>
          <w:rFonts w:cs="Arial"/>
          <w:szCs w:val="24"/>
        </w:rPr>
      </w:pPr>
      <w:r w:rsidRPr="00A7004C">
        <w:rPr>
          <w:rFonts w:cs="Arial"/>
          <w:szCs w:val="24"/>
        </w:rPr>
        <w:t>COMISIÓN DE MERCADOS,</w:t>
      </w:r>
      <w:r w:rsidRPr="00A7004C">
        <w:rPr>
          <w:rFonts w:cs="Arial"/>
          <w:b/>
          <w:szCs w:val="24"/>
        </w:rPr>
        <w:t xml:space="preserve"> </w:t>
      </w:r>
      <w:r w:rsidRPr="00A7004C">
        <w:rPr>
          <w:rFonts w:cs="Arial"/>
          <w:szCs w:val="24"/>
        </w:rPr>
        <w:t xml:space="preserve">ABASTO Y RASTRO: </w:t>
      </w:r>
      <w:r w:rsidRPr="00A7004C">
        <w:rPr>
          <w:rFonts w:cs="Arial"/>
          <w:b/>
          <w:szCs w:val="24"/>
        </w:rPr>
        <w:t>03 EXPEDIENTES (COMPARTIDOS CON LA COMISIÓN EDILICIA DE GOBERNACIÓN).</w:t>
      </w:r>
    </w:p>
    <w:p w:rsidR="00501CA1" w:rsidRPr="00A7004C" w:rsidRDefault="00501CA1" w:rsidP="00501CA1">
      <w:pPr>
        <w:pStyle w:val="Prrafodelista"/>
        <w:ind w:left="360"/>
        <w:jc w:val="both"/>
        <w:rPr>
          <w:rFonts w:cs="Arial"/>
          <w:szCs w:val="24"/>
        </w:rPr>
      </w:pPr>
    </w:p>
    <w:p w:rsidR="00501CA1" w:rsidRPr="00A7004C" w:rsidRDefault="00501CA1" w:rsidP="00501CA1">
      <w:pPr>
        <w:pStyle w:val="Prrafodelista"/>
        <w:jc w:val="both"/>
        <w:rPr>
          <w:rFonts w:cs="Arial"/>
          <w:szCs w:val="24"/>
        </w:rPr>
      </w:pPr>
    </w:p>
    <w:p w:rsidR="00501CA1" w:rsidRPr="00A7004C" w:rsidRDefault="00501CA1" w:rsidP="00501CA1">
      <w:pPr>
        <w:pStyle w:val="Prrafodelista"/>
        <w:numPr>
          <w:ilvl w:val="0"/>
          <w:numId w:val="21"/>
        </w:numPr>
        <w:jc w:val="both"/>
        <w:rPr>
          <w:rFonts w:cs="Arial"/>
          <w:szCs w:val="24"/>
        </w:rPr>
      </w:pPr>
      <w:r w:rsidRPr="00A7004C">
        <w:rPr>
          <w:rFonts w:cs="Arial"/>
          <w:szCs w:val="24"/>
        </w:rPr>
        <w:t xml:space="preserve">COMISIÓN DE SERVICIOS PÚBLICOS: </w:t>
      </w:r>
      <w:r w:rsidRPr="00A7004C">
        <w:rPr>
          <w:rFonts w:cs="Arial"/>
          <w:b/>
          <w:szCs w:val="24"/>
        </w:rPr>
        <w:t>01 EXPEDIENTE.</w:t>
      </w:r>
    </w:p>
    <w:p w:rsidR="00501CA1" w:rsidRPr="00A7004C" w:rsidRDefault="00501CA1" w:rsidP="00501CA1">
      <w:pPr>
        <w:pStyle w:val="Prrafodelista"/>
        <w:ind w:left="360"/>
        <w:jc w:val="both"/>
        <w:rPr>
          <w:rFonts w:cs="Arial"/>
          <w:szCs w:val="24"/>
        </w:rPr>
      </w:pPr>
    </w:p>
    <w:p w:rsidR="00501CA1" w:rsidRPr="00A7004C" w:rsidRDefault="00501CA1" w:rsidP="00501CA1">
      <w:pPr>
        <w:pStyle w:val="Prrafodelista"/>
        <w:ind w:left="360"/>
        <w:jc w:val="both"/>
        <w:rPr>
          <w:rFonts w:cs="Arial"/>
          <w:szCs w:val="24"/>
        </w:rPr>
      </w:pPr>
    </w:p>
    <w:p w:rsidR="00501CA1" w:rsidRPr="00A7004C" w:rsidRDefault="00501CA1" w:rsidP="00501CA1">
      <w:pPr>
        <w:pStyle w:val="Prrafodelista"/>
        <w:numPr>
          <w:ilvl w:val="0"/>
          <w:numId w:val="21"/>
        </w:numPr>
        <w:jc w:val="both"/>
        <w:rPr>
          <w:rFonts w:cs="Arial"/>
          <w:szCs w:val="24"/>
        </w:rPr>
      </w:pPr>
      <w:r w:rsidRPr="00A7004C">
        <w:rPr>
          <w:rFonts w:cs="Arial"/>
          <w:szCs w:val="24"/>
        </w:rPr>
        <w:t xml:space="preserve">COMISIÓN DE PROTECCIÓN CIVIL: </w:t>
      </w:r>
      <w:r w:rsidRPr="00A7004C">
        <w:rPr>
          <w:rFonts w:cs="Arial"/>
          <w:b/>
          <w:szCs w:val="24"/>
        </w:rPr>
        <w:t>01 EXPEDIENTE.</w:t>
      </w:r>
    </w:p>
    <w:p w:rsidR="00501CA1" w:rsidRPr="00A7004C" w:rsidRDefault="00501CA1" w:rsidP="00501CA1">
      <w:pPr>
        <w:pStyle w:val="Prrafodelista"/>
        <w:jc w:val="both"/>
        <w:rPr>
          <w:rFonts w:cs="Arial"/>
          <w:szCs w:val="24"/>
        </w:rPr>
      </w:pPr>
    </w:p>
    <w:p w:rsidR="00501CA1" w:rsidRDefault="00501CA1" w:rsidP="00501CA1">
      <w:pPr>
        <w:pStyle w:val="Prrafodelista"/>
        <w:jc w:val="both"/>
        <w:rPr>
          <w:rFonts w:cs="Arial"/>
          <w:szCs w:val="24"/>
        </w:rPr>
      </w:pPr>
    </w:p>
    <w:p w:rsidR="00501CA1" w:rsidRPr="00A7004C" w:rsidRDefault="00501CA1" w:rsidP="00501CA1">
      <w:pPr>
        <w:pStyle w:val="Prrafodelista"/>
        <w:jc w:val="both"/>
        <w:rPr>
          <w:rFonts w:cs="Arial"/>
          <w:szCs w:val="24"/>
        </w:rPr>
      </w:pPr>
    </w:p>
    <w:p w:rsidR="00501CA1" w:rsidRPr="00A7004C" w:rsidRDefault="00501CA1" w:rsidP="00501CA1">
      <w:pPr>
        <w:pStyle w:val="Prrafodelista"/>
        <w:numPr>
          <w:ilvl w:val="0"/>
          <w:numId w:val="21"/>
        </w:numPr>
        <w:jc w:val="both"/>
        <w:rPr>
          <w:rFonts w:cs="Arial"/>
          <w:szCs w:val="24"/>
        </w:rPr>
      </w:pPr>
      <w:r w:rsidRPr="00A7004C">
        <w:rPr>
          <w:rFonts w:cs="Arial"/>
          <w:szCs w:val="24"/>
        </w:rPr>
        <w:lastRenderedPageBreak/>
        <w:t xml:space="preserve">COMISIÓN EDILICIA DE CULTURA, EDUCACIÓN, DEPORTE Y RECREACIÓN: </w:t>
      </w:r>
      <w:r w:rsidRPr="00A7004C">
        <w:rPr>
          <w:rFonts w:cs="Arial"/>
          <w:b/>
          <w:szCs w:val="24"/>
        </w:rPr>
        <w:t>02 EXPEDIENTES (1 DE ELLOS COMPARTIDO CON LA COMISIÓN EDILICIA DE PATRIMONIO).</w:t>
      </w:r>
    </w:p>
    <w:p w:rsidR="00501CA1" w:rsidRPr="00A7004C" w:rsidRDefault="00501CA1" w:rsidP="00501CA1">
      <w:pPr>
        <w:pStyle w:val="Prrafodelista"/>
        <w:ind w:left="360"/>
        <w:jc w:val="both"/>
        <w:rPr>
          <w:rFonts w:cs="Arial"/>
          <w:szCs w:val="24"/>
        </w:rPr>
      </w:pPr>
    </w:p>
    <w:p w:rsidR="00501CA1" w:rsidRPr="00A7004C" w:rsidRDefault="00501CA1" w:rsidP="00501CA1">
      <w:pPr>
        <w:jc w:val="both"/>
        <w:rPr>
          <w:rFonts w:cs="Arial"/>
          <w:b/>
          <w:szCs w:val="24"/>
          <w:u w:val="single"/>
        </w:rPr>
      </w:pPr>
    </w:p>
    <w:p w:rsidR="00501CA1" w:rsidRPr="00A7004C" w:rsidRDefault="00501CA1" w:rsidP="00501CA1">
      <w:pPr>
        <w:pStyle w:val="Prrafodelista"/>
        <w:numPr>
          <w:ilvl w:val="0"/>
          <w:numId w:val="20"/>
        </w:numPr>
        <w:jc w:val="both"/>
        <w:rPr>
          <w:rFonts w:cs="Arial"/>
          <w:b/>
          <w:szCs w:val="24"/>
        </w:rPr>
      </w:pPr>
      <w:r w:rsidRPr="00A7004C">
        <w:rPr>
          <w:rFonts w:cs="Arial"/>
          <w:szCs w:val="24"/>
        </w:rPr>
        <w:t xml:space="preserve">COMISIÓN DE PATRIMONIO: </w:t>
      </w:r>
      <w:r w:rsidRPr="00A7004C">
        <w:rPr>
          <w:rFonts w:cs="Arial"/>
          <w:b/>
          <w:szCs w:val="24"/>
        </w:rPr>
        <w:t>13 EXPEDIENTES</w:t>
      </w:r>
      <w:r w:rsidRPr="00A7004C">
        <w:rPr>
          <w:rFonts w:cs="Arial"/>
          <w:szCs w:val="24"/>
        </w:rPr>
        <w:t xml:space="preserve">. </w:t>
      </w:r>
      <w:r w:rsidRPr="00A7004C">
        <w:rPr>
          <w:rFonts w:cs="Arial"/>
          <w:b/>
          <w:szCs w:val="24"/>
        </w:rPr>
        <w:t>(1 DE ELLOS COMPARTIDO CON LA COMISIÓN EDILICIA DE DESARROLLO URBANO Y TENENCIA DE LA TIERRA)</w:t>
      </w:r>
    </w:p>
    <w:p w:rsidR="00501CA1" w:rsidRPr="00A7004C" w:rsidRDefault="00501CA1" w:rsidP="00501CA1">
      <w:pPr>
        <w:pStyle w:val="Prrafodelista"/>
        <w:ind w:left="360"/>
        <w:jc w:val="both"/>
        <w:rPr>
          <w:rFonts w:cs="Arial"/>
          <w:szCs w:val="24"/>
        </w:rPr>
      </w:pPr>
    </w:p>
    <w:p w:rsidR="00501CA1" w:rsidRPr="00A7004C" w:rsidRDefault="00501CA1" w:rsidP="00501CA1">
      <w:pPr>
        <w:jc w:val="both"/>
        <w:rPr>
          <w:rFonts w:cs="Arial"/>
          <w:b/>
          <w:szCs w:val="24"/>
          <w:u w:val="single"/>
        </w:rPr>
      </w:pPr>
    </w:p>
    <w:p w:rsidR="00501CA1" w:rsidRPr="00A7004C" w:rsidRDefault="00501CA1" w:rsidP="00501CA1">
      <w:pPr>
        <w:pStyle w:val="Prrafodelista"/>
        <w:numPr>
          <w:ilvl w:val="0"/>
          <w:numId w:val="20"/>
        </w:numPr>
        <w:ind w:left="709"/>
        <w:jc w:val="both"/>
        <w:rPr>
          <w:rFonts w:cs="Arial"/>
          <w:b/>
          <w:szCs w:val="24"/>
        </w:rPr>
      </w:pPr>
      <w:r w:rsidRPr="00A7004C">
        <w:rPr>
          <w:rFonts w:cs="Arial"/>
          <w:szCs w:val="24"/>
        </w:rPr>
        <w:t xml:space="preserve">COMISIÓN DE DESARROLLO URBANO Y TENENCIA DE LA TIERRA: </w:t>
      </w:r>
      <w:r w:rsidRPr="00A7004C">
        <w:rPr>
          <w:rFonts w:cs="Arial"/>
          <w:b/>
          <w:szCs w:val="24"/>
        </w:rPr>
        <w:t>06 EXPEDIENTES</w:t>
      </w:r>
      <w:r w:rsidRPr="00A7004C">
        <w:rPr>
          <w:rFonts w:cs="Arial"/>
          <w:szCs w:val="24"/>
        </w:rPr>
        <w:t>.</w:t>
      </w:r>
    </w:p>
    <w:p w:rsidR="00501CA1" w:rsidRPr="00A7004C" w:rsidRDefault="00501CA1" w:rsidP="00501CA1">
      <w:pPr>
        <w:pStyle w:val="Prrafodelista"/>
        <w:rPr>
          <w:rFonts w:cs="Arial"/>
          <w:b/>
          <w:szCs w:val="24"/>
        </w:rPr>
      </w:pPr>
    </w:p>
    <w:p w:rsidR="00501CA1" w:rsidRPr="00A7004C" w:rsidRDefault="00501CA1" w:rsidP="00501CA1">
      <w:pPr>
        <w:pStyle w:val="Prrafodelista"/>
        <w:ind w:left="349"/>
        <w:jc w:val="both"/>
        <w:rPr>
          <w:rFonts w:cs="Arial"/>
          <w:b/>
          <w:szCs w:val="24"/>
        </w:rPr>
      </w:pPr>
    </w:p>
    <w:p w:rsidR="00501CA1" w:rsidRPr="00A7004C" w:rsidRDefault="00501CA1" w:rsidP="00501CA1">
      <w:pPr>
        <w:pStyle w:val="Prrafodelista"/>
        <w:ind w:left="0"/>
        <w:jc w:val="both"/>
        <w:rPr>
          <w:rFonts w:cs="Arial"/>
          <w:b/>
          <w:szCs w:val="24"/>
        </w:rPr>
      </w:pPr>
      <w:r w:rsidRPr="00A7004C">
        <w:rPr>
          <w:rFonts w:cs="Arial"/>
          <w:b/>
          <w:szCs w:val="24"/>
        </w:rPr>
        <w:t>ASIMISMO Y CON FUNDAMENTO EN EL ARTÍCULO 76 SEGUNDO PÁRRAFO DEL REGLAMENTO DE CABILDO DEL HONORABLE AYUNTAMIENTO DE ATIZAPÁN DE ZARAGOZA, SE DA CUENTA DE LOS EXPEDIENTES QUE CAUSARON BAJA, A SOLICITUD DEL C. AGUSTÍN VARELA SÁNCHEZ, PRIMR REGIDOR,  SIENDO EL SIGUIENTE:</w:t>
      </w:r>
    </w:p>
    <w:p w:rsidR="00501CA1" w:rsidRPr="00A7004C" w:rsidRDefault="00501CA1" w:rsidP="00501CA1">
      <w:pPr>
        <w:pStyle w:val="Prrafodelista"/>
        <w:ind w:left="0"/>
        <w:jc w:val="both"/>
        <w:rPr>
          <w:rFonts w:cs="Arial"/>
          <w:b/>
          <w:szCs w:val="24"/>
        </w:rPr>
      </w:pPr>
    </w:p>
    <w:p w:rsidR="00501CA1" w:rsidRPr="00A7004C" w:rsidRDefault="00501CA1" w:rsidP="00501CA1">
      <w:pPr>
        <w:jc w:val="both"/>
        <w:rPr>
          <w:rFonts w:cs="Arial"/>
          <w:b/>
          <w:szCs w:val="24"/>
        </w:rPr>
      </w:pPr>
    </w:p>
    <w:p w:rsidR="00501CA1" w:rsidRPr="00A7004C" w:rsidRDefault="00501CA1" w:rsidP="00501CA1">
      <w:pPr>
        <w:numPr>
          <w:ilvl w:val="0"/>
          <w:numId w:val="22"/>
        </w:numPr>
        <w:jc w:val="both"/>
        <w:rPr>
          <w:rFonts w:cs="Arial"/>
          <w:b/>
          <w:szCs w:val="24"/>
        </w:rPr>
      </w:pPr>
      <w:r w:rsidRPr="00A7004C">
        <w:rPr>
          <w:rFonts w:cs="Arial"/>
          <w:b/>
          <w:szCs w:val="24"/>
        </w:rPr>
        <w:t xml:space="preserve">EXPEDIENTE SHA/141/CABILDO/2015): </w:t>
      </w:r>
      <w:r w:rsidRPr="00A7004C">
        <w:rPr>
          <w:rFonts w:cs="Arial"/>
          <w:szCs w:val="24"/>
        </w:rPr>
        <w:t>RELATIVO A LA</w:t>
      </w:r>
      <w:r w:rsidRPr="00A7004C">
        <w:rPr>
          <w:rFonts w:cs="Arial"/>
          <w:b/>
          <w:szCs w:val="24"/>
        </w:rPr>
        <w:t xml:space="preserve"> </w:t>
      </w:r>
      <w:r w:rsidRPr="00A7004C">
        <w:rPr>
          <w:rFonts w:cs="Arial"/>
          <w:szCs w:val="24"/>
        </w:rPr>
        <w:t xml:space="preserve">SOLICITUD PRESENTADA PARA QUE FUERA AUTORIZADO EL REGLAMENTO GENERAL DE BIENESTAR Y PROTECCIÓN ANIMAL PARA LA TENENCIA RESPONSABLE DE ANIMALES DOMÉSTICOS DE COMPAÑÍA. </w:t>
      </w:r>
      <w:r w:rsidRPr="00A7004C">
        <w:rPr>
          <w:rFonts w:cs="Arial"/>
          <w:b/>
          <w:szCs w:val="24"/>
        </w:rPr>
        <w:t>(OFICIO 1RG/375/2015).</w:t>
      </w:r>
    </w:p>
    <w:p w:rsidR="00501CA1" w:rsidRPr="00A7004C" w:rsidRDefault="00501CA1" w:rsidP="00501CA1">
      <w:pPr>
        <w:jc w:val="both"/>
        <w:rPr>
          <w:rFonts w:cs="Arial"/>
          <w:b/>
          <w:szCs w:val="24"/>
        </w:rPr>
      </w:pPr>
    </w:p>
    <w:p w:rsidR="00501CA1" w:rsidRPr="00A7004C" w:rsidRDefault="00501CA1" w:rsidP="00501CA1">
      <w:pPr>
        <w:jc w:val="both"/>
        <w:rPr>
          <w:rFonts w:cs="Arial"/>
          <w:b/>
          <w:szCs w:val="24"/>
        </w:rPr>
      </w:pPr>
    </w:p>
    <w:p w:rsidR="00501CA1" w:rsidRPr="00A7004C" w:rsidRDefault="00501CA1" w:rsidP="00501CA1">
      <w:pPr>
        <w:numPr>
          <w:ilvl w:val="0"/>
          <w:numId w:val="22"/>
        </w:numPr>
        <w:jc w:val="both"/>
        <w:rPr>
          <w:rFonts w:cs="Arial"/>
          <w:b/>
          <w:szCs w:val="24"/>
        </w:rPr>
      </w:pPr>
      <w:r w:rsidRPr="00A7004C">
        <w:rPr>
          <w:rFonts w:cs="Arial"/>
          <w:b/>
          <w:szCs w:val="24"/>
        </w:rPr>
        <w:t xml:space="preserve">EXPEDIENTE SHA/163/CABILDO/2015): </w:t>
      </w:r>
      <w:r w:rsidRPr="00A7004C">
        <w:rPr>
          <w:rFonts w:cs="Arial"/>
          <w:szCs w:val="24"/>
        </w:rPr>
        <w:t>RELATIVO A LA</w:t>
      </w:r>
      <w:r w:rsidRPr="00A7004C">
        <w:rPr>
          <w:rFonts w:cs="Arial"/>
          <w:b/>
          <w:szCs w:val="24"/>
        </w:rPr>
        <w:t xml:space="preserve"> </w:t>
      </w:r>
      <w:r w:rsidRPr="00A7004C">
        <w:rPr>
          <w:rFonts w:cs="Arial"/>
          <w:szCs w:val="24"/>
        </w:rPr>
        <w:t xml:space="preserve">SOLICITUD PRESENTADA POR EL C. GABINO GUTIÉRREZ CHÁVEZ, COMISARIO DE LA DIRECCIÓN DE SEGURIDAD PÚBLICA Y TRÁNSITO MUNICIPAL, PARA QUE SE AUTORICE LA MODIFICACIÓN AL ARTÍCULO 319 DEL REGLAMENTO DEL SERVICIO PROFESIONAL DE CARRERA POLICIAL. </w:t>
      </w:r>
      <w:r w:rsidRPr="00A7004C">
        <w:rPr>
          <w:rFonts w:cs="Arial"/>
          <w:b/>
          <w:szCs w:val="24"/>
        </w:rPr>
        <w:t>(OFICIO 1RG/333/2015).</w:t>
      </w:r>
    </w:p>
    <w:p w:rsidR="00501CA1" w:rsidRPr="00A7004C" w:rsidRDefault="00501CA1" w:rsidP="00501CA1">
      <w:pPr>
        <w:pStyle w:val="Prrafodelista"/>
        <w:rPr>
          <w:rFonts w:cs="Arial"/>
          <w:b/>
          <w:szCs w:val="24"/>
        </w:rPr>
      </w:pPr>
    </w:p>
    <w:p w:rsidR="00501CA1" w:rsidRPr="00A7004C" w:rsidRDefault="00501CA1" w:rsidP="00501CA1">
      <w:pPr>
        <w:jc w:val="both"/>
        <w:rPr>
          <w:rFonts w:cs="Arial"/>
          <w:b/>
          <w:szCs w:val="24"/>
        </w:rPr>
      </w:pPr>
    </w:p>
    <w:p w:rsidR="00501CA1" w:rsidRPr="00A7004C" w:rsidRDefault="00501CA1" w:rsidP="00501CA1">
      <w:pPr>
        <w:jc w:val="both"/>
        <w:rPr>
          <w:rFonts w:cs="Arial"/>
          <w:b/>
          <w:szCs w:val="24"/>
        </w:rPr>
      </w:pPr>
      <w:r w:rsidRPr="00A7004C">
        <w:rPr>
          <w:rFonts w:cs="Arial"/>
          <w:b/>
          <w:szCs w:val="24"/>
        </w:rPr>
        <w:t>ASIMISMO SE INFORMA DEL OFICIO SIGNADO POR LA C. ANA MARÍA CAMACHO CORTÉS, SEGUNDA REGIDORA Y PRESIDENTA DE LA COMISIÓN EDILICIA DE DESARRLLO URBANO Y TENENCIA DE LA TIERRA, SOLICITANDO LA BAJA DEL:</w:t>
      </w:r>
    </w:p>
    <w:p w:rsidR="00501CA1" w:rsidRPr="00A7004C" w:rsidRDefault="00501CA1" w:rsidP="00501CA1">
      <w:pPr>
        <w:jc w:val="both"/>
        <w:rPr>
          <w:rFonts w:cs="Arial"/>
          <w:b/>
          <w:szCs w:val="24"/>
        </w:rPr>
      </w:pPr>
    </w:p>
    <w:p w:rsidR="00501CA1" w:rsidRPr="00A7004C" w:rsidRDefault="00501CA1" w:rsidP="00501CA1">
      <w:pPr>
        <w:jc w:val="both"/>
        <w:rPr>
          <w:rFonts w:cs="Arial"/>
          <w:b/>
          <w:szCs w:val="24"/>
        </w:rPr>
      </w:pPr>
    </w:p>
    <w:p w:rsidR="00501CA1" w:rsidRPr="00A7004C" w:rsidRDefault="00501CA1" w:rsidP="00501CA1">
      <w:pPr>
        <w:numPr>
          <w:ilvl w:val="0"/>
          <w:numId w:val="22"/>
        </w:numPr>
        <w:jc w:val="both"/>
        <w:rPr>
          <w:rFonts w:cs="Arial"/>
          <w:b/>
          <w:szCs w:val="24"/>
        </w:rPr>
      </w:pPr>
      <w:r w:rsidRPr="00A7004C">
        <w:rPr>
          <w:rFonts w:cs="Arial"/>
          <w:b/>
          <w:szCs w:val="24"/>
        </w:rPr>
        <w:t xml:space="preserve">EXPEDIENTE SHA/087/CABILDO/2015): </w:t>
      </w:r>
      <w:r w:rsidRPr="00A7004C">
        <w:rPr>
          <w:rFonts w:cs="Arial"/>
          <w:szCs w:val="24"/>
        </w:rPr>
        <w:t>RELATIVO A LA</w:t>
      </w:r>
      <w:r w:rsidRPr="00A7004C">
        <w:rPr>
          <w:rFonts w:cs="Arial"/>
          <w:b/>
          <w:szCs w:val="24"/>
        </w:rPr>
        <w:t xml:space="preserve"> </w:t>
      </w:r>
      <w:r w:rsidRPr="00A7004C">
        <w:rPr>
          <w:rFonts w:cs="Arial"/>
          <w:szCs w:val="24"/>
        </w:rPr>
        <w:t xml:space="preserve">SOLICITUD PRESENTADA POR EL ING. RICARDO GÓMEZ GODÍNEZ, PARA QUE EN SU CASO, SE RATIFIQUE EL PUNTO 9.14 DEL ACTA LEVANTADA CON MOTIVO DE LA SESIÓN ORDINARIA DE CABILDO, DE FECHA 14 </w:t>
      </w:r>
      <w:r w:rsidRPr="00A7004C">
        <w:rPr>
          <w:rFonts w:cs="Arial"/>
          <w:szCs w:val="24"/>
        </w:rPr>
        <w:lastRenderedPageBreak/>
        <w:t xml:space="preserve">DE AGOSTO DEL AÑO 2003, POR EL QUE SE AUTORIZÓ UN CONJUNTO HABITACIONAL UBICADO ENTRE LA AVENIDA UNO Y OCÉANO PACÍFICO, EN LA COLONIA LAS ÁGUILAS, DE ESTE MUNICIPIO.  </w:t>
      </w:r>
      <w:r w:rsidRPr="00A7004C">
        <w:rPr>
          <w:rFonts w:cs="Arial"/>
          <w:b/>
          <w:szCs w:val="24"/>
        </w:rPr>
        <w:t>(OFICIO REG2/361/2015).</w:t>
      </w:r>
    </w:p>
    <w:p w:rsidR="00501CA1" w:rsidRPr="00A7004C" w:rsidRDefault="00501CA1" w:rsidP="00501CA1">
      <w:pPr>
        <w:ind w:right="-518"/>
        <w:jc w:val="both"/>
        <w:rPr>
          <w:rFonts w:cs="Arial"/>
          <w:caps/>
          <w:szCs w:val="24"/>
        </w:rPr>
      </w:pPr>
    </w:p>
    <w:p w:rsidR="00501CA1" w:rsidRDefault="00501CA1" w:rsidP="00501CA1">
      <w:pPr>
        <w:jc w:val="both"/>
        <w:rPr>
          <w:rFonts w:cs="Arial"/>
          <w:b/>
        </w:rPr>
      </w:pPr>
    </w:p>
    <w:p w:rsidR="00193183" w:rsidRDefault="00193183" w:rsidP="00501CA1">
      <w:pPr>
        <w:jc w:val="both"/>
        <w:rPr>
          <w:rFonts w:cs="Arial"/>
          <w:b/>
        </w:rPr>
      </w:pPr>
    </w:p>
    <w:p w:rsidR="00193183" w:rsidRDefault="00193183" w:rsidP="00193183">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193183" w:rsidRDefault="00193183" w:rsidP="0019318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193183" w:rsidRDefault="00193183" w:rsidP="00193183">
      <w:pPr>
        <w:tabs>
          <w:tab w:val="left" w:pos="7920"/>
        </w:tabs>
        <w:ind w:right="-660"/>
        <w:jc w:val="center"/>
        <w:rPr>
          <w:rFonts w:ascii="Century" w:hAnsi="Century"/>
          <w:b/>
          <w:sz w:val="18"/>
          <w:szCs w:val="18"/>
        </w:rPr>
      </w:pPr>
      <w:r>
        <w:rPr>
          <w:rFonts w:ascii="Century" w:hAnsi="Century"/>
          <w:b/>
          <w:sz w:val="18"/>
          <w:szCs w:val="18"/>
        </w:rPr>
        <w:t>RÚBRICA</w:t>
      </w:r>
    </w:p>
    <w:p w:rsidR="00193183" w:rsidRDefault="00193183" w:rsidP="00193183">
      <w:pPr>
        <w:ind w:right="-660"/>
        <w:jc w:val="center"/>
        <w:rPr>
          <w:rFonts w:ascii="Century" w:hAnsi="Century"/>
          <w:b/>
          <w:sz w:val="18"/>
          <w:szCs w:val="18"/>
        </w:rPr>
      </w:pPr>
    </w:p>
    <w:p w:rsidR="00193183" w:rsidRDefault="00193183" w:rsidP="00193183">
      <w:pPr>
        <w:ind w:right="-660"/>
        <w:rPr>
          <w:rFonts w:ascii="Century" w:hAnsi="Century"/>
          <w:b/>
          <w:sz w:val="18"/>
          <w:szCs w:val="18"/>
        </w:rPr>
      </w:pPr>
    </w:p>
    <w:p w:rsidR="00193183" w:rsidRDefault="00193183" w:rsidP="00193183">
      <w:pPr>
        <w:ind w:right="-660"/>
        <w:jc w:val="center"/>
        <w:rPr>
          <w:rFonts w:ascii="Century" w:hAnsi="Century"/>
          <w:b/>
          <w:sz w:val="18"/>
          <w:szCs w:val="18"/>
        </w:rPr>
      </w:pPr>
    </w:p>
    <w:p w:rsidR="00193183" w:rsidRDefault="00193183" w:rsidP="00193183">
      <w:pPr>
        <w:ind w:right="-660"/>
        <w:jc w:val="center"/>
        <w:rPr>
          <w:rFonts w:ascii="Century" w:hAnsi="Century"/>
          <w:b/>
          <w:sz w:val="18"/>
          <w:szCs w:val="18"/>
        </w:rPr>
      </w:pPr>
      <w:r>
        <w:rPr>
          <w:rFonts w:ascii="Century" w:hAnsi="Century"/>
          <w:b/>
          <w:sz w:val="18"/>
          <w:szCs w:val="18"/>
        </w:rPr>
        <w:t>LIC. SERGIO HERNÁNDEZ OLVERA</w:t>
      </w:r>
    </w:p>
    <w:p w:rsidR="00193183" w:rsidRDefault="00193183" w:rsidP="00193183">
      <w:pPr>
        <w:ind w:right="-660"/>
        <w:jc w:val="center"/>
        <w:rPr>
          <w:rFonts w:ascii="Century" w:hAnsi="Century"/>
          <w:b/>
          <w:sz w:val="18"/>
          <w:szCs w:val="18"/>
        </w:rPr>
      </w:pPr>
      <w:r>
        <w:rPr>
          <w:rFonts w:ascii="Century" w:hAnsi="Century"/>
          <w:b/>
          <w:sz w:val="18"/>
          <w:szCs w:val="18"/>
        </w:rPr>
        <w:t>SECRETARIO DEL H. AYUNTAMIENTO</w:t>
      </w:r>
    </w:p>
    <w:p w:rsidR="00193183" w:rsidRDefault="00193183" w:rsidP="00193183">
      <w:pPr>
        <w:tabs>
          <w:tab w:val="left" w:pos="7920"/>
        </w:tabs>
        <w:ind w:right="-660"/>
        <w:jc w:val="center"/>
        <w:rPr>
          <w:rFonts w:ascii="Century" w:hAnsi="Century"/>
          <w:b/>
          <w:sz w:val="18"/>
          <w:szCs w:val="18"/>
        </w:rPr>
      </w:pPr>
      <w:r>
        <w:rPr>
          <w:rFonts w:ascii="Century" w:hAnsi="Century"/>
          <w:b/>
          <w:sz w:val="18"/>
          <w:szCs w:val="18"/>
        </w:rPr>
        <w:t>RÚBRICA</w:t>
      </w:r>
    </w:p>
    <w:p w:rsidR="00193183" w:rsidRDefault="00193183" w:rsidP="00193183">
      <w:pPr>
        <w:tabs>
          <w:tab w:val="left" w:pos="7920"/>
        </w:tabs>
        <w:ind w:right="-660"/>
        <w:jc w:val="center"/>
        <w:rPr>
          <w:rFonts w:ascii="Century" w:hAnsi="Century"/>
          <w:b/>
          <w:sz w:val="18"/>
          <w:szCs w:val="18"/>
        </w:rPr>
      </w:pPr>
    </w:p>
    <w:p w:rsidR="00193183" w:rsidRDefault="00193183" w:rsidP="00193183">
      <w:pPr>
        <w:tabs>
          <w:tab w:val="left" w:pos="7920"/>
        </w:tabs>
        <w:ind w:right="-660"/>
        <w:jc w:val="center"/>
        <w:rPr>
          <w:rFonts w:ascii="Century" w:hAnsi="Century"/>
          <w:b/>
          <w:sz w:val="18"/>
          <w:szCs w:val="18"/>
        </w:rPr>
      </w:pPr>
    </w:p>
    <w:p w:rsidR="00193183" w:rsidRDefault="00193183" w:rsidP="00193183">
      <w:pPr>
        <w:tabs>
          <w:tab w:val="left" w:pos="7920"/>
        </w:tabs>
        <w:ind w:right="-660"/>
        <w:jc w:val="center"/>
        <w:rPr>
          <w:rFonts w:ascii="Century" w:hAnsi="Century"/>
          <w:b/>
          <w:sz w:val="18"/>
          <w:szCs w:val="18"/>
        </w:rPr>
      </w:pPr>
    </w:p>
    <w:p w:rsidR="00501CA1" w:rsidRDefault="00501CA1" w:rsidP="00501CA1">
      <w:pPr>
        <w:spacing w:line="348" w:lineRule="auto"/>
        <w:contextualSpacing/>
        <w:jc w:val="both"/>
        <w:rPr>
          <w:rFonts w:cs="Arial"/>
          <w:szCs w:val="24"/>
          <w:lang w:val="es-MX"/>
        </w:rPr>
      </w:pPr>
    </w:p>
    <w:p w:rsidR="00501CA1" w:rsidRDefault="00501CA1" w:rsidP="00193183">
      <w:pPr>
        <w:spacing w:line="360" w:lineRule="auto"/>
        <w:jc w:val="both"/>
        <w:rPr>
          <w:rFonts w:cs="Arial"/>
        </w:rPr>
      </w:pPr>
      <w:r w:rsidRPr="006D0D72">
        <w:rPr>
          <w:rFonts w:cs="Arial"/>
          <w:b/>
          <w:caps/>
          <w:sz w:val="26"/>
          <w:szCs w:val="26"/>
        </w:rPr>
        <w:t xml:space="preserve">ACUERDO POR EL QUE EL HONORABLE AYUNTAMIENTO CONSTITUCIONAL DE ATIZAPÁN DE ZARAGOZA, ESTADO DE MÉXICO, </w:t>
      </w:r>
      <w:r w:rsidRPr="006D0D72">
        <w:rPr>
          <w:rFonts w:cs="Arial"/>
          <w:b/>
          <w:color w:val="000000"/>
          <w:sz w:val="26"/>
          <w:szCs w:val="26"/>
        </w:rPr>
        <w:t xml:space="preserve">AUTORIZA Y ESTABLECE EL CALENDARIO OFICIAL PARA EL AÑO 2016. </w:t>
      </w:r>
    </w:p>
    <w:p w:rsidR="00501CA1" w:rsidRDefault="00501CA1" w:rsidP="00501CA1">
      <w:pPr>
        <w:tabs>
          <w:tab w:val="left" w:pos="9720"/>
        </w:tabs>
        <w:spacing w:line="360" w:lineRule="auto"/>
        <w:jc w:val="both"/>
        <w:rPr>
          <w:rFonts w:cs="Arial"/>
        </w:rPr>
      </w:pPr>
      <w:r w:rsidRPr="00A52022">
        <w:rPr>
          <w:rFonts w:cs="Arial"/>
          <w:szCs w:val="24"/>
          <w:lang w:val="es-MX"/>
        </w:rPr>
        <w:t>- - - - - - - - - - - - - - - - - - - - - - - - - - - - - - - - - - - - - - - - - - - - - - - - - - - - - - - - - - - -</w:t>
      </w:r>
    </w:p>
    <w:p w:rsidR="00501CA1" w:rsidRDefault="00501CA1" w:rsidP="00501CA1">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S </w:t>
      </w:r>
      <w:r>
        <w:rPr>
          <w:rFonts w:cs="Arial"/>
        </w:rPr>
        <w:t>- -</w:t>
      </w:r>
      <w:r>
        <w:rPr>
          <w:rFonts w:cs="Arial"/>
          <w:b/>
        </w:rPr>
        <w:t xml:space="preserve"> </w:t>
      </w:r>
      <w:r w:rsidRPr="00DB74F4">
        <w:rPr>
          <w:rFonts w:cs="Arial"/>
        </w:rPr>
        <w:t xml:space="preserve">- - - - - - - - - - - - - - - - - - - - - </w:t>
      </w:r>
    </w:p>
    <w:p w:rsidR="00501CA1" w:rsidRDefault="00501CA1" w:rsidP="00501CA1">
      <w:pPr>
        <w:spacing w:line="360" w:lineRule="auto"/>
        <w:jc w:val="both"/>
        <w:rPr>
          <w:rFonts w:cs="Arial"/>
        </w:rPr>
      </w:pPr>
      <w:r w:rsidRPr="007A4EBA">
        <w:rPr>
          <w:rFonts w:cs="Arial"/>
          <w:szCs w:val="24"/>
          <w:lang w:val="es-MX"/>
        </w:rPr>
        <w:t>- - - - - - - - - - - - - - - - - - - - - -</w:t>
      </w:r>
      <w:r>
        <w:rPr>
          <w:rFonts w:cs="Arial"/>
          <w:szCs w:val="24"/>
          <w:lang w:val="es-MX"/>
        </w:rPr>
        <w:t xml:space="preserve"> - - - - - - - - - - - </w:t>
      </w:r>
      <w:r w:rsidRPr="00DB74F4">
        <w:rPr>
          <w:rFonts w:cs="Arial"/>
        </w:rPr>
        <w:t xml:space="preserve">- </w:t>
      </w:r>
      <w:r w:rsidRPr="007D170F">
        <w:rPr>
          <w:rFonts w:cs="Arial"/>
        </w:rPr>
        <w:t xml:space="preserve">- - - - - - - - - - - - - - - - - - - - - - - - - - </w:t>
      </w:r>
    </w:p>
    <w:p w:rsidR="00193183" w:rsidRDefault="00193183" w:rsidP="00501CA1">
      <w:pPr>
        <w:spacing w:line="360" w:lineRule="auto"/>
        <w:jc w:val="both"/>
        <w:rPr>
          <w:rFonts w:cs="Arial"/>
          <w:b/>
          <w:szCs w:val="24"/>
        </w:rPr>
      </w:pPr>
    </w:p>
    <w:p w:rsidR="00501CA1" w:rsidRPr="00FE10CD" w:rsidRDefault="00501CA1" w:rsidP="00501CA1">
      <w:pPr>
        <w:spacing w:line="360" w:lineRule="auto"/>
        <w:jc w:val="both"/>
        <w:rPr>
          <w:rFonts w:cs="Arial"/>
          <w:szCs w:val="24"/>
          <w:lang w:val="es-MX"/>
        </w:rPr>
      </w:pPr>
      <w:r w:rsidRPr="00FE10CD">
        <w:rPr>
          <w:rFonts w:cs="Arial"/>
          <w:b/>
          <w:szCs w:val="24"/>
        </w:rPr>
        <w:t xml:space="preserve">PRIMERO.- </w:t>
      </w:r>
      <w:r w:rsidRPr="00FE10CD">
        <w:rPr>
          <w:rFonts w:cs="Arial"/>
          <w:szCs w:val="24"/>
        </w:rPr>
        <w:t xml:space="preserve">Se establece el </w:t>
      </w:r>
      <w:r w:rsidRPr="00FE10CD">
        <w:rPr>
          <w:rFonts w:cs="Arial"/>
          <w:b/>
          <w:szCs w:val="24"/>
        </w:rPr>
        <w:t xml:space="preserve">Calendario Oficial para el año 2016 </w:t>
      </w:r>
      <w:r w:rsidRPr="00FE10CD">
        <w:rPr>
          <w:rFonts w:cs="Arial"/>
          <w:szCs w:val="24"/>
        </w:rPr>
        <w:t xml:space="preserve"> y serán días no laborables los siguientes: </w:t>
      </w:r>
    </w:p>
    <w:p w:rsidR="00501CA1" w:rsidRPr="00FE10CD" w:rsidRDefault="00501CA1" w:rsidP="00501CA1">
      <w:pPr>
        <w:spacing w:line="360" w:lineRule="auto"/>
        <w:jc w:val="both"/>
        <w:rPr>
          <w:rFonts w:cs="Arial"/>
          <w:sz w:val="22"/>
          <w:szCs w:val="22"/>
        </w:rPr>
      </w:pPr>
    </w:p>
    <w:tbl>
      <w:tblPr>
        <w:tblStyle w:val="Tablaconcuadrcula"/>
        <w:tblW w:w="0" w:type="auto"/>
        <w:tblInd w:w="534" w:type="dxa"/>
        <w:tblLook w:val="04A0" w:firstRow="1" w:lastRow="0" w:firstColumn="1" w:lastColumn="0" w:noHBand="0" w:noVBand="1"/>
      </w:tblPr>
      <w:tblGrid>
        <w:gridCol w:w="2943"/>
        <w:gridCol w:w="4995"/>
      </w:tblGrid>
      <w:tr w:rsidR="00501CA1" w:rsidRPr="00FE10CD" w:rsidTr="00501CA1">
        <w:tc>
          <w:tcPr>
            <w:tcW w:w="2943"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01 de enero.</w:t>
            </w:r>
          </w:p>
        </w:tc>
        <w:tc>
          <w:tcPr>
            <w:tcW w:w="4995"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Inicio de Año Nuevo.</w:t>
            </w:r>
          </w:p>
        </w:tc>
      </w:tr>
      <w:tr w:rsidR="00501CA1" w:rsidRPr="00FE10CD" w:rsidTr="00501CA1">
        <w:tc>
          <w:tcPr>
            <w:tcW w:w="2943"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01 de febrero.</w:t>
            </w:r>
          </w:p>
        </w:tc>
        <w:tc>
          <w:tcPr>
            <w:tcW w:w="4995"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En conmemoración del 05 de febrero (Aniversario de la Promulgación de la Constitución Política de los Estados Unidos Mexicanos).</w:t>
            </w:r>
          </w:p>
        </w:tc>
      </w:tr>
      <w:tr w:rsidR="00501CA1" w:rsidRPr="00FE10CD" w:rsidTr="00501CA1">
        <w:tc>
          <w:tcPr>
            <w:tcW w:w="2943"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02 de marzo.</w:t>
            </w:r>
          </w:p>
        </w:tc>
        <w:tc>
          <w:tcPr>
            <w:tcW w:w="4995"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Aniversario de la Fundación del Estado de México.</w:t>
            </w:r>
          </w:p>
        </w:tc>
      </w:tr>
      <w:tr w:rsidR="00501CA1" w:rsidRPr="00FE10CD" w:rsidTr="00501CA1">
        <w:tc>
          <w:tcPr>
            <w:tcW w:w="2943"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21 de marzo.</w:t>
            </w:r>
          </w:p>
        </w:tc>
        <w:tc>
          <w:tcPr>
            <w:tcW w:w="4995"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Natalicio del Licenciado Benito Juárez García.</w:t>
            </w:r>
          </w:p>
        </w:tc>
      </w:tr>
      <w:tr w:rsidR="00501CA1" w:rsidRPr="00FE10CD" w:rsidTr="00501CA1">
        <w:tc>
          <w:tcPr>
            <w:tcW w:w="2943"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21  al  25 de marzo.</w:t>
            </w:r>
          </w:p>
        </w:tc>
        <w:tc>
          <w:tcPr>
            <w:tcW w:w="4995"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Primera Etapa del Primer Período Vacacional.</w:t>
            </w:r>
          </w:p>
        </w:tc>
      </w:tr>
      <w:tr w:rsidR="00501CA1" w:rsidRPr="00FE10CD" w:rsidTr="00501CA1">
        <w:tc>
          <w:tcPr>
            <w:tcW w:w="2943"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01 de mayo.</w:t>
            </w:r>
          </w:p>
        </w:tc>
        <w:tc>
          <w:tcPr>
            <w:tcW w:w="4995"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Día del Trabajo.</w:t>
            </w:r>
          </w:p>
        </w:tc>
      </w:tr>
      <w:tr w:rsidR="00501CA1" w:rsidRPr="00FE10CD" w:rsidTr="00501CA1">
        <w:tc>
          <w:tcPr>
            <w:tcW w:w="2943"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lastRenderedPageBreak/>
              <w:t>05 de mayo.</w:t>
            </w:r>
          </w:p>
        </w:tc>
        <w:tc>
          <w:tcPr>
            <w:tcW w:w="4995"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Aniversario de la Batalla de Puebla.</w:t>
            </w:r>
          </w:p>
        </w:tc>
      </w:tr>
      <w:tr w:rsidR="00501CA1" w:rsidRPr="00FE10CD" w:rsidTr="00501CA1">
        <w:tc>
          <w:tcPr>
            <w:tcW w:w="2943"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18 al 22 de julio.</w:t>
            </w:r>
          </w:p>
        </w:tc>
        <w:tc>
          <w:tcPr>
            <w:tcW w:w="4995"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Segunda Etapa del Primer Período Vacacional.</w:t>
            </w:r>
          </w:p>
        </w:tc>
      </w:tr>
      <w:tr w:rsidR="00501CA1" w:rsidRPr="00FE10CD" w:rsidTr="00501CA1">
        <w:tc>
          <w:tcPr>
            <w:tcW w:w="2943"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03 de septiembre.</w:t>
            </w:r>
          </w:p>
        </w:tc>
        <w:tc>
          <w:tcPr>
            <w:tcW w:w="4995"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Aniversario de la Erección del Municipio de Atizapán de Zaragoza.</w:t>
            </w:r>
          </w:p>
        </w:tc>
      </w:tr>
      <w:tr w:rsidR="00501CA1" w:rsidRPr="00FE10CD" w:rsidTr="00501CA1">
        <w:tc>
          <w:tcPr>
            <w:tcW w:w="2943"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16 de septiembre.</w:t>
            </w:r>
          </w:p>
        </w:tc>
        <w:tc>
          <w:tcPr>
            <w:tcW w:w="4995"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Aniversario de la Iniciación de la Guerra de Independencia.</w:t>
            </w:r>
          </w:p>
        </w:tc>
      </w:tr>
      <w:tr w:rsidR="00501CA1" w:rsidRPr="00FE10CD" w:rsidTr="00501CA1">
        <w:tc>
          <w:tcPr>
            <w:tcW w:w="2943"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02 de noviembre.</w:t>
            </w:r>
          </w:p>
        </w:tc>
        <w:tc>
          <w:tcPr>
            <w:tcW w:w="4995"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Día de Muertos.</w:t>
            </w:r>
          </w:p>
        </w:tc>
      </w:tr>
      <w:tr w:rsidR="00501CA1" w:rsidRPr="00FE10CD" w:rsidTr="00501CA1">
        <w:tc>
          <w:tcPr>
            <w:tcW w:w="2943"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21 de noviembre.</w:t>
            </w:r>
          </w:p>
        </w:tc>
        <w:tc>
          <w:tcPr>
            <w:tcW w:w="4995"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En conmemoración del 20 de noviembre (Aniversario de la Iniciación de la Revolución Mexicana).</w:t>
            </w:r>
          </w:p>
        </w:tc>
      </w:tr>
      <w:tr w:rsidR="00501CA1" w:rsidRPr="00FE10CD" w:rsidTr="00501CA1">
        <w:tc>
          <w:tcPr>
            <w:tcW w:w="2943"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25 de diciembre.</w:t>
            </w:r>
          </w:p>
        </w:tc>
        <w:tc>
          <w:tcPr>
            <w:tcW w:w="4995"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Navidad.</w:t>
            </w:r>
          </w:p>
        </w:tc>
      </w:tr>
      <w:tr w:rsidR="00501CA1" w:rsidRPr="00FE10CD" w:rsidTr="00501CA1">
        <w:tc>
          <w:tcPr>
            <w:tcW w:w="2943"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22 de diciembre de 2016 al 04 de enero de 2017.</w:t>
            </w:r>
          </w:p>
        </w:tc>
        <w:tc>
          <w:tcPr>
            <w:tcW w:w="4995" w:type="dxa"/>
            <w:tcBorders>
              <w:top w:val="single" w:sz="4" w:space="0" w:color="auto"/>
              <w:left w:val="single" w:sz="4" w:space="0" w:color="auto"/>
              <w:bottom w:val="single" w:sz="4" w:space="0" w:color="auto"/>
              <w:right w:val="single" w:sz="4" w:space="0" w:color="auto"/>
            </w:tcBorders>
            <w:hideMark/>
          </w:tcPr>
          <w:p w:rsidR="00501CA1" w:rsidRPr="00FE10CD" w:rsidRDefault="00501CA1" w:rsidP="00501CA1">
            <w:pPr>
              <w:jc w:val="both"/>
              <w:rPr>
                <w:rFonts w:cs="Arial"/>
                <w:szCs w:val="24"/>
              </w:rPr>
            </w:pPr>
            <w:r w:rsidRPr="00FE10CD">
              <w:rPr>
                <w:rFonts w:cs="Arial"/>
                <w:szCs w:val="24"/>
              </w:rPr>
              <w:t>Segundo Período Vacacional.</w:t>
            </w:r>
          </w:p>
        </w:tc>
      </w:tr>
    </w:tbl>
    <w:p w:rsidR="00501CA1" w:rsidRPr="00FE10CD" w:rsidRDefault="00501CA1" w:rsidP="00501CA1">
      <w:pPr>
        <w:jc w:val="both"/>
        <w:rPr>
          <w:rFonts w:cs="Arial"/>
          <w:i/>
          <w:sz w:val="22"/>
          <w:szCs w:val="22"/>
        </w:rPr>
      </w:pPr>
    </w:p>
    <w:p w:rsidR="00501CA1" w:rsidRPr="00FE10CD" w:rsidRDefault="00501CA1" w:rsidP="00501CA1">
      <w:pPr>
        <w:jc w:val="both"/>
        <w:rPr>
          <w:rFonts w:cs="Arial"/>
          <w:b/>
          <w:sz w:val="22"/>
          <w:szCs w:val="22"/>
        </w:rPr>
      </w:pPr>
    </w:p>
    <w:p w:rsidR="00501CA1" w:rsidRDefault="00501CA1" w:rsidP="00501CA1">
      <w:pPr>
        <w:spacing w:line="360" w:lineRule="auto"/>
        <w:jc w:val="both"/>
        <w:rPr>
          <w:rFonts w:cs="Arial"/>
          <w:b/>
          <w:szCs w:val="24"/>
        </w:rPr>
      </w:pPr>
    </w:p>
    <w:p w:rsidR="00193183" w:rsidRDefault="00501CA1" w:rsidP="00193183">
      <w:pPr>
        <w:spacing w:line="360" w:lineRule="auto"/>
        <w:jc w:val="both"/>
        <w:rPr>
          <w:rFonts w:cs="Arial"/>
          <w:szCs w:val="24"/>
          <w:lang w:val="es-MX"/>
        </w:rPr>
      </w:pPr>
      <w:r w:rsidRPr="00E13CEE">
        <w:rPr>
          <w:rFonts w:cs="Arial"/>
          <w:b/>
          <w:szCs w:val="24"/>
        </w:rPr>
        <w:t xml:space="preserve">SEGUNDO.- </w:t>
      </w:r>
      <w:r w:rsidRPr="00E13CEE">
        <w:rPr>
          <w:rFonts w:cs="Arial"/>
          <w:szCs w:val="24"/>
        </w:rPr>
        <w:t xml:space="preserve">El acuerdo que antecede, entrará en vigor el día 1º de enero del año 2016, y para los efectos legales conducentes, deberá publicarse en la Gaceta Municipal. </w:t>
      </w:r>
    </w:p>
    <w:p w:rsidR="00193183" w:rsidRDefault="00193183" w:rsidP="00501CA1">
      <w:pPr>
        <w:spacing w:line="360" w:lineRule="auto"/>
        <w:jc w:val="both"/>
        <w:rPr>
          <w:rFonts w:cs="Arial"/>
          <w:b/>
          <w:caps/>
          <w:sz w:val="26"/>
          <w:szCs w:val="26"/>
        </w:rPr>
      </w:pPr>
    </w:p>
    <w:p w:rsidR="00193183" w:rsidRDefault="00193183" w:rsidP="00193183">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193183" w:rsidRDefault="00193183" w:rsidP="0019318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193183" w:rsidRDefault="00193183" w:rsidP="00193183">
      <w:pPr>
        <w:tabs>
          <w:tab w:val="left" w:pos="7920"/>
        </w:tabs>
        <w:ind w:right="-660"/>
        <w:jc w:val="center"/>
        <w:rPr>
          <w:rFonts w:ascii="Century" w:hAnsi="Century"/>
          <w:b/>
          <w:sz w:val="18"/>
          <w:szCs w:val="18"/>
        </w:rPr>
      </w:pPr>
      <w:r>
        <w:rPr>
          <w:rFonts w:ascii="Century" w:hAnsi="Century"/>
          <w:b/>
          <w:sz w:val="18"/>
          <w:szCs w:val="18"/>
        </w:rPr>
        <w:t>RÚBRICA</w:t>
      </w:r>
    </w:p>
    <w:p w:rsidR="00193183" w:rsidRDefault="00193183" w:rsidP="00193183">
      <w:pPr>
        <w:ind w:right="-660"/>
        <w:jc w:val="center"/>
        <w:rPr>
          <w:rFonts w:ascii="Century" w:hAnsi="Century"/>
          <w:b/>
          <w:sz w:val="18"/>
          <w:szCs w:val="18"/>
        </w:rPr>
      </w:pPr>
    </w:p>
    <w:p w:rsidR="00193183" w:rsidRDefault="00193183" w:rsidP="00193183">
      <w:pPr>
        <w:ind w:right="-660"/>
        <w:rPr>
          <w:rFonts w:ascii="Century" w:hAnsi="Century"/>
          <w:b/>
          <w:sz w:val="18"/>
          <w:szCs w:val="18"/>
        </w:rPr>
      </w:pPr>
    </w:p>
    <w:p w:rsidR="00193183" w:rsidRDefault="00193183" w:rsidP="00193183">
      <w:pPr>
        <w:ind w:right="-660"/>
        <w:jc w:val="center"/>
        <w:rPr>
          <w:rFonts w:ascii="Century" w:hAnsi="Century"/>
          <w:b/>
          <w:sz w:val="18"/>
          <w:szCs w:val="18"/>
        </w:rPr>
      </w:pPr>
    </w:p>
    <w:p w:rsidR="00193183" w:rsidRDefault="00193183" w:rsidP="00193183">
      <w:pPr>
        <w:ind w:right="-660"/>
        <w:jc w:val="center"/>
        <w:rPr>
          <w:rFonts w:ascii="Century" w:hAnsi="Century"/>
          <w:b/>
          <w:sz w:val="18"/>
          <w:szCs w:val="18"/>
        </w:rPr>
      </w:pPr>
      <w:r>
        <w:rPr>
          <w:rFonts w:ascii="Century" w:hAnsi="Century"/>
          <w:b/>
          <w:sz w:val="18"/>
          <w:szCs w:val="18"/>
        </w:rPr>
        <w:t>LIC. SERGIO HERNÁNDEZ OLVERA</w:t>
      </w:r>
    </w:p>
    <w:p w:rsidR="00193183" w:rsidRDefault="00193183" w:rsidP="00193183">
      <w:pPr>
        <w:ind w:right="-660"/>
        <w:jc w:val="center"/>
        <w:rPr>
          <w:rFonts w:ascii="Century" w:hAnsi="Century"/>
          <w:b/>
          <w:sz w:val="18"/>
          <w:szCs w:val="18"/>
        </w:rPr>
      </w:pPr>
      <w:r>
        <w:rPr>
          <w:rFonts w:ascii="Century" w:hAnsi="Century"/>
          <w:b/>
          <w:sz w:val="18"/>
          <w:szCs w:val="18"/>
        </w:rPr>
        <w:t>SECRETARIO DEL H. AYUNTAMIENTO</w:t>
      </w:r>
    </w:p>
    <w:p w:rsidR="00193183" w:rsidRDefault="00193183" w:rsidP="00193183">
      <w:pPr>
        <w:tabs>
          <w:tab w:val="left" w:pos="7920"/>
        </w:tabs>
        <w:ind w:right="-660"/>
        <w:jc w:val="center"/>
        <w:rPr>
          <w:rFonts w:ascii="Century" w:hAnsi="Century"/>
          <w:b/>
          <w:sz w:val="18"/>
          <w:szCs w:val="18"/>
        </w:rPr>
      </w:pPr>
      <w:r>
        <w:rPr>
          <w:rFonts w:ascii="Century" w:hAnsi="Century"/>
          <w:b/>
          <w:sz w:val="18"/>
          <w:szCs w:val="18"/>
        </w:rPr>
        <w:t>RÚBRICA</w:t>
      </w:r>
    </w:p>
    <w:p w:rsidR="00193183" w:rsidRDefault="00193183" w:rsidP="00193183">
      <w:pPr>
        <w:tabs>
          <w:tab w:val="left" w:pos="7920"/>
        </w:tabs>
        <w:ind w:right="-660"/>
        <w:jc w:val="center"/>
        <w:rPr>
          <w:rFonts w:ascii="Century" w:hAnsi="Century"/>
          <w:b/>
          <w:sz w:val="18"/>
          <w:szCs w:val="18"/>
        </w:rPr>
      </w:pPr>
    </w:p>
    <w:p w:rsidR="00193183" w:rsidRDefault="00193183" w:rsidP="00193183">
      <w:pPr>
        <w:tabs>
          <w:tab w:val="left" w:pos="7920"/>
        </w:tabs>
        <w:ind w:right="-660"/>
        <w:jc w:val="center"/>
        <w:rPr>
          <w:rFonts w:ascii="Century" w:hAnsi="Century"/>
          <w:b/>
          <w:sz w:val="18"/>
          <w:szCs w:val="18"/>
        </w:rPr>
      </w:pPr>
    </w:p>
    <w:p w:rsidR="00193183" w:rsidRDefault="00193183" w:rsidP="00193183">
      <w:pPr>
        <w:tabs>
          <w:tab w:val="left" w:pos="7920"/>
        </w:tabs>
        <w:ind w:right="-660"/>
        <w:jc w:val="center"/>
        <w:rPr>
          <w:rFonts w:ascii="Century" w:hAnsi="Century"/>
          <w:b/>
          <w:sz w:val="18"/>
          <w:szCs w:val="18"/>
        </w:rPr>
      </w:pPr>
    </w:p>
    <w:p w:rsidR="00501CA1" w:rsidRPr="007B2BC4" w:rsidRDefault="00501CA1" w:rsidP="00501CA1">
      <w:pPr>
        <w:spacing w:line="360" w:lineRule="auto"/>
        <w:jc w:val="both"/>
        <w:rPr>
          <w:rFonts w:cs="Arial"/>
          <w:b/>
          <w:caps/>
          <w:sz w:val="26"/>
          <w:szCs w:val="26"/>
          <w:lang w:val="es-MX"/>
        </w:rPr>
      </w:pPr>
      <w:r w:rsidRPr="007B2BC4">
        <w:rPr>
          <w:rFonts w:cs="Arial"/>
          <w:b/>
          <w:caps/>
          <w:sz w:val="26"/>
          <w:szCs w:val="26"/>
        </w:rPr>
        <w:t>ACUERDO POR EL QUE EL HONORABLE AYUNTAMIENTO CONSTITUCIONAL DE ATIZAPÁN DE ZARAGOZA, ESTADO DE MÉXICO, EMITE VOTO AL PROYECTO DE DECRETO QUE DEROGA EL “ARTÍCULO CUARTO TRANSITORIO”, DEL DECRETO NÚMERO 81, PUBLICADO EN EL PERIÓDICO OFICIAL “GACETA DEL GOBIERNO”, EL 7 DE JUNIO DE 2010, POR EL QUE SE REFORMA EL ARTÍCULO 61 DE LA CONSTITUCIÓN POLÍTICA DEL ESTADO LIBRE Y SOBERANO DE MÉXICO.</w:t>
      </w:r>
      <w:r>
        <w:rPr>
          <w:rFonts w:cs="Arial"/>
          <w:b/>
          <w:caps/>
          <w:sz w:val="26"/>
          <w:szCs w:val="26"/>
        </w:rPr>
        <w:t xml:space="preserve"> </w:t>
      </w:r>
      <w:r w:rsidRPr="006D0D72">
        <w:rPr>
          <w:rFonts w:cs="Arial"/>
          <w:b/>
          <w:sz w:val="26"/>
          <w:szCs w:val="26"/>
          <w:lang w:val="es-MX"/>
        </w:rPr>
        <w:t xml:space="preserve">- - - - - - - - - - - - - - - - - - - - </w:t>
      </w:r>
      <w:r w:rsidRPr="006D0D72">
        <w:rPr>
          <w:rFonts w:cs="Arial"/>
          <w:b/>
          <w:caps/>
          <w:sz w:val="26"/>
          <w:szCs w:val="26"/>
        </w:rPr>
        <w:t xml:space="preserve">- </w:t>
      </w:r>
      <w:r w:rsidRPr="006D0D72">
        <w:rPr>
          <w:rFonts w:cs="Arial"/>
          <w:b/>
          <w:sz w:val="26"/>
          <w:szCs w:val="26"/>
        </w:rPr>
        <w:t xml:space="preserve">- - - - </w:t>
      </w:r>
      <w:r w:rsidRPr="006D0D72">
        <w:rPr>
          <w:rFonts w:cs="Arial"/>
          <w:b/>
          <w:sz w:val="26"/>
          <w:szCs w:val="26"/>
          <w:lang w:val="es-MX"/>
        </w:rPr>
        <w:t xml:space="preserve">- - - - - - - - - - - - - - - - - - - - - </w:t>
      </w:r>
    </w:p>
    <w:p w:rsidR="00501CA1" w:rsidRDefault="00501CA1" w:rsidP="00501CA1">
      <w:pPr>
        <w:spacing w:line="360" w:lineRule="auto"/>
        <w:contextualSpacing/>
        <w:jc w:val="both"/>
        <w:rPr>
          <w:rFonts w:cs="Arial"/>
        </w:rPr>
      </w:pPr>
      <w:r w:rsidRPr="00DB74F4">
        <w:rPr>
          <w:rFonts w:cs="Arial"/>
        </w:rPr>
        <w:lastRenderedPageBreak/>
        <w:t xml:space="preserve">- - - - - - - - - - - - - - - - - - - - - - - - - - - - - - - - - - - - - - - - - - - - - - - - - - - - - - - - - - - - </w:t>
      </w:r>
    </w:p>
    <w:p w:rsidR="00501CA1" w:rsidRPr="00DB74F4" w:rsidRDefault="00501CA1" w:rsidP="00501CA1">
      <w:pPr>
        <w:spacing w:line="360" w:lineRule="auto"/>
        <w:jc w:val="both"/>
        <w:rPr>
          <w:rFonts w:cs="Arial"/>
          <w:b/>
        </w:rPr>
      </w:pPr>
      <w:r w:rsidRPr="00DB74F4">
        <w:rPr>
          <w:rFonts w:cs="Arial"/>
        </w:rPr>
        <w:t xml:space="preserve">- - - - </w:t>
      </w:r>
      <w:r>
        <w:rPr>
          <w:rFonts w:cs="Arial"/>
        </w:rPr>
        <w:t>- - - - - - - - - - - - - - - - - - -</w:t>
      </w:r>
      <w:r>
        <w:rPr>
          <w:rFonts w:cs="Arial"/>
          <w:b/>
        </w:rPr>
        <w:t xml:space="preserve">A C U E R D O S  </w:t>
      </w:r>
      <w:r w:rsidRPr="00DB74F4">
        <w:rPr>
          <w:rFonts w:cs="Arial"/>
        </w:rPr>
        <w:t xml:space="preserve">- - - - - - - - - - - - - - - - - - - - - </w:t>
      </w:r>
      <w:r>
        <w:rPr>
          <w:rFonts w:cs="Arial"/>
        </w:rPr>
        <w:t xml:space="preserve">- - - </w:t>
      </w:r>
    </w:p>
    <w:p w:rsidR="00501CA1" w:rsidRDefault="00501CA1" w:rsidP="00501CA1">
      <w:pPr>
        <w:spacing w:line="360" w:lineRule="auto"/>
        <w:contextualSpacing/>
        <w:jc w:val="both"/>
        <w:rPr>
          <w:rFonts w:cs="Arial"/>
        </w:rPr>
      </w:pPr>
      <w:r w:rsidRPr="00DB74F4">
        <w:rPr>
          <w:rFonts w:cs="Arial"/>
        </w:rPr>
        <w:t xml:space="preserve">- - - - - - - - - - - - - - - - - - - - - - - - - - - - - - - - - - - - - - - - - - - - - - - - - - - - - - - - - - - - </w:t>
      </w:r>
    </w:p>
    <w:p w:rsidR="00193183" w:rsidRDefault="00193183" w:rsidP="00501CA1">
      <w:pPr>
        <w:spacing w:line="360" w:lineRule="auto"/>
        <w:jc w:val="both"/>
        <w:rPr>
          <w:rFonts w:cs="Arial"/>
          <w:b/>
          <w:color w:val="000000"/>
          <w:szCs w:val="24"/>
        </w:rPr>
      </w:pPr>
    </w:p>
    <w:p w:rsidR="00501CA1" w:rsidRDefault="00501CA1" w:rsidP="00501CA1">
      <w:pPr>
        <w:spacing w:line="360" w:lineRule="auto"/>
        <w:jc w:val="both"/>
        <w:rPr>
          <w:rFonts w:cs="Arial"/>
          <w:caps/>
          <w:szCs w:val="24"/>
        </w:rPr>
      </w:pPr>
      <w:r w:rsidRPr="00895C3F">
        <w:rPr>
          <w:rFonts w:cs="Arial"/>
          <w:b/>
          <w:color w:val="000000"/>
          <w:szCs w:val="24"/>
        </w:rPr>
        <w:t>PRIMERO.-</w:t>
      </w:r>
      <w:r w:rsidRPr="00895C3F">
        <w:rPr>
          <w:rFonts w:cs="Arial"/>
          <w:color w:val="000000"/>
          <w:szCs w:val="24"/>
        </w:rPr>
        <w:t xml:space="preserve"> </w:t>
      </w:r>
      <w:r w:rsidRPr="00895C3F">
        <w:rPr>
          <w:rFonts w:cs="Arial"/>
          <w:color w:val="000000"/>
          <w:szCs w:val="24"/>
          <w:lang w:eastAsia="es-MX"/>
        </w:rPr>
        <w:t xml:space="preserve">EL HONORABLE AYUNTAMIENTO CONSTITUCIONAL DE ATIZAPÁN DE ZARAGOZA, ESTADO DE MÉXICO, EMITE VOTO APROBATORIO </w:t>
      </w:r>
      <w:r w:rsidRPr="00895C3F">
        <w:rPr>
          <w:rFonts w:cs="Arial"/>
          <w:caps/>
          <w:szCs w:val="24"/>
        </w:rPr>
        <w:t xml:space="preserve">AL PROYECTO DE DECRETO QUE DEROGA EL “ARTÍCULO CUARTO TRANSITORIO”, DEL DECRETO NÚMERO 81, PUBLICADO EN EL PERIÓDICO OFICIAL “GACETA DEL GOBIERNO”, EL 7 DE JUNIO DE 2010, POR EL QUE SE REFORMA EL ARTÍCULO 61 DE LA CONSTITUCIÓN POLÍTICA DEL ESTADO LIBRE Y SOBERANO DE MÉXICO. </w:t>
      </w:r>
    </w:p>
    <w:p w:rsidR="00193183" w:rsidRPr="00895C3F" w:rsidRDefault="00193183" w:rsidP="00501CA1">
      <w:pPr>
        <w:spacing w:line="360" w:lineRule="auto"/>
        <w:jc w:val="both"/>
        <w:rPr>
          <w:rFonts w:cs="Arial"/>
          <w:szCs w:val="24"/>
          <w:lang w:val="es-MX"/>
        </w:rPr>
      </w:pPr>
    </w:p>
    <w:p w:rsidR="00193183" w:rsidRDefault="00501CA1" w:rsidP="00501CA1">
      <w:pPr>
        <w:spacing w:line="360" w:lineRule="auto"/>
        <w:jc w:val="both"/>
        <w:rPr>
          <w:rFonts w:cs="Arial"/>
          <w:szCs w:val="24"/>
          <w:lang w:val="es-MX"/>
        </w:rPr>
      </w:pPr>
      <w:r w:rsidRPr="00895C3F">
        <w:rPr>
          <w:rFonts w:cs="Arial"/>
          <w:szCs w:val="24"/>
        </w:rPr>
        <w:t xml:space="preserve"> </w:t>
      </w:r>
      <w:r w:rsidRPr="00895C3F">
        <w:rPr>
          <w:rFonts w:cs="Arial"/>
          <w:b/>
          <w:color w:val="000000"/>
          <w:szCs w:val="24"/>
        </w:rPr>
        <w:t>SEGUNDO.-</w:t>
      </w:r>
      <w:r w:rsidRPr="00895C3F">
        <w:rPr>
          <w:rFonts w:cs="Arial"/>
          <w:color w:val="000000"/>
          <w:szCs w:val="24"/>
        </w:rPr>
        <w:t xml:space="preserve"> NOTIFÍQUESE A LA H. “LIX” LEGISLATURA DEL ESTADO DE MÉXICO, POR CONDUCTO DE LOS DIPUTADOS SECRETARIOS, EL ACUERDO QUE ANTECEDE, PARA LOS EFECTOS LEGALES A QUE HAYA LUGAR.</w:t>
      </w:r>
      <w:r w:rsidRPr="00895C3F">
        <w:rPr>
          <w:rFonts w:cs="Arial"/>
          <w:szCs w:val="24"/>
          <w:lang w:val="es-MX"/>
        </w:rPr>
        <w:t xml:space="preserve"> </w:t>
      </w:r>
    </w:p>
    <w:p w:rsidR="00193183" w:rsidRDefault="00193183" w:rsidP="00501CA1">
      <w:pPr>
        <w:spacing w:line="360" w:lineRule="auto"/>
        <w:jc w:val="both"/>
        <w:rPr>
          <w:rFonts w:cs="Arial"/>
          <w:szCs w:val="24"/>
          <w:lang w:val="es-MX"/>
        </w:rPr>
      </w:pPr>
    </w:p>
    <w:p w:rsidR="00193183" w:rsidRDefault="00501CA1" w:rsidP="00193183">
      <w:pPr>
        <w:spacing w:line="360" w:lineRule="auto"/>
        <w:jc w:val="both"/>
        <w:rPr>
          <w:rFonts w:cs="Arial"/>
          <w:szCs w:val="24"/>
          <w:lang w:val="es-MX"/>
        </w:rPr>
      </w:pPr>
      <w:r w:rsidRPr="00895C3F">
        <w:rPr>
          <w:rFonts w:cs="Arial"/>
          <w:b/>
          <w:color w:val="000000"/>
          <w:szCs w:val="24"/>
        </w:rPr>
        <w:t>TERCERO.-</w:t>
      </w:r>
      <w:r w:rsidRPr="00895C3F">
        <w:rPr>
          <w:rFonts w:cs="Arial"/>
          <w:color w:val="000000"/>
          <w:szCs w:val="24"/>
        </w:rPr>
        <w:t xml:space="preserve">  PUBLÍQUESE EN LA GACETA MUNICIPAL.</w:t>
      </w:r>
      <w:r w:rsidRPr="00895C3F">
        <w:rPr>
          <w:rFonts w:cs="Arial"/>
          <w:szCs w:val="24"/>
          <w:lang w:val="es-MX"/>
        </w:rPr>
        <w:t xml:space="preserve"> </w:t>
      </w:r>
    </w:p>
    <w:p w:rsidR="00193183" w:rsidRDefault="00193183" w:rsidP="00193183">
      <w:pPr>
        <w:spacing w:line="360" w:lineRule="auto"/>
        <w:jc w:val="both"/>
        <w:rPr>
          <w:rFonts w:cs="Arial"/>
          <w:szCs w:val="24"/>
          <w:lang w:val="es-MX"/>
        </w:rPr>
      </w:pPr>
    </w:p>
    <w:p w:rsidR="00193183" w:rsidRDefault="00193183" w:rsidP="00193183">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193183" w:rsidRDefault="00193183" w:rsidP="0019318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193183" w:rsidRDefault="00193183" w:rsidP="00193183">
      <w:pPr>
        <w:tabs>
          <w:tab w:val="left" w:pos="7920"/>
        </w:tabs>
        <w:ind w:right="-660"/>
        <w:jc w:val="center"/>
        <w:rPr>
          <w:rFonts w:ascii="Century" w:hAnsi="Century"/>
          <w:b/>
          <w:sz w:val="18"/>
          <w:szCs w:val="18"/>
        </w:rPr>
      </w:pPr>
      <w:r>
        <w:rPr>
          <w:rFonts w:ascii="Century" w:hAnsi="Century"/>
          <w:b/>
          <w:sz w:val="18"/>
          <w:szCs w:val="18"/>
        </w:rPr>
        <w:t>RÚBRICA</w:t>
      </w:r>
    </w:p>
    <w:p w:rsidR="00193183" w:rsidRDefault="00193183" w:rsidP="00193183">
      <w:pPr>
        <w:ind w:right="-660"/>
        <w:jc w:val="center"/>
        <w:rPr>
          <w:rFonts w:ascii="Century" w:hAnsi="Century"/>
          <w:b/>
          <w:sz w:val="18"/>
          <w:szCs w:val="18"/>
        </w:rPr>
      </w:pPr>
    </w:p>
    <w:p w:rsidR="00193183" w:rsidRDefault="00193183" w:rsidP="00193183">
      <w:pPr>
        <w:ind w:right="-660"/>
        <w:rPr>
          <w:rFonts w:ascii="Century" w:hAnsi="Century"/>
          <w:b/>
          <w:sz w:val="18"/>
          <w:szCs w:val="18"/>
        </w:rPr>
      </w:pPr>
    </w:p>
    <w:p w:rsidR="00193183" w:rsidRDefault="00193183" w:rsidP="00193183">
      <w:pPr>
        <w:ind w:right="-660"/>
        <w:jc w:val="center"/>
        <w:rPr>
          <w:rFonts w:ascii="Century" w:hAnsi="Century"/>
          <w:b/>
          <w:sz w:val="18"/>
          <w:szCs w:val="18"/>
        </w:rPr>
      </w:pPr>
      <w:r>
        <w:rPr>
          <w:rFonts w:ascii="Century" w:hAnsi="Century"/>
          <w:b/>
          <w:sz w:val="18"/>
          <w:szCs w:val="18"/>
        </w:rPr>
        <w:t>LIC. SERGIO HERNÁNDEZ OLVERA</w:t>
      </w:r>
    </w:p>
    <w:p w:rsidR="00193183" w:rsidRDefault="00193183" w:rsidP="00193183">
      <w:pPr>
        <w:ind w:right="-660"/>
        <w:jc w:val="center"/>
        <w:rPr>
          <w:rFonts w:ascii="Century" w:hAnsi="Century"/>
          <w:b/>
          <w:sz w:val="18"/>
          <w:szCs w:val="18"/>
        </w:rPr>
      </w:pPr>
      <w:r>
        <w:rPr>
          <w:rFonts w:ascii="Century" w:hAnsi="Century"/>
          <w:b/>
          <w:sz w:val="18"/>
          <w:szCs w:val="18"/>
        </w:rPr>
        <w:t>SECRETARIO DEL H. AYUNTAMIENTO</w:t>
      </w:r>
    </w:p>
    <w:p w:rsidR="00193183" w:rsidRPr="00193183" w:rsidRDefault="00193183" w:rsidP="00193183">
      <w:pPr>
        <w:tabs>
          <w:tab w:val="left" w:pos="7920"/>
        </w:tabs>
        <w:ind w:right="-660"/>
        <w:jc w:val="center"/>
        <w:rPr>
          <w:rFonts w:ascii="Century" w:hAnsi="Century"/>
          <w:b/>
          <w:sz w:val="18"/>
          <w:szCs w:val="18"/>
        </w:rPr>
      </w:pPr>
      <w:r>
        <w:rPr>
          <w:rFonts w:ascii="Century" w:hAnsi="Century"/>
          <w:b/>
          <w:sz w:val="18"/>
          <w:szCs w:val="18"/>
        </w:rPr>
        <w:t>RÚBRICA</w:t>
      </w:r>
    </w:p>
    <w:p w:rsidR="00501CA1" w:rsidRDefault="00501CA1" w:rsidP="00501CA1">
      <w:pPr>
        <w:tabs>
          <w:tab w:val="left" w:pos="9720"/>
        </w:tabs>
        <w:spacing w:line="360" w:lineRule="auto"/>
        <w:jc w:val="both"/>
        <w:rPr>
          <w:rFonts w:cs="Arial"/>
          <w:szCs w:val="24"/>
          <w:lang w:val="es-MX"/>
        </w:rPr>
      </w:pPr>
    </w:p>
    <w:p w:rsidR="00501CA1" w:rsidRDefault="00501CA1" w:rsidP="00193183">
      <w:pPr>
        <w:autoSpaceDE w:val="0"/>
        <w:autoSpaceDN w:val="0"/>
        <w:adjustRightInd w:val="0"/>
        <w:spacing w:line="360" w:lineRule="auto"/>
        <w:jc w:val="both"/>
        <w:rPr>
          <w:rFonts w:cs="Arial"/>
          <w:szCs w:val="24"/>
          <w:lang w:val="es-MX"/>
        </w:rPr>
      </w:pPr>
      <w:r w:rsidRPr="006D0D72">
        <w:rPr>
          <w:rFonts w:cs="Arial"/>
          <w:b/>
          <w:caps/>
          <w:sz w:val="26"/>
          <w:szCs w:val="26"/>
        </w:rPr>
        <w:t xml:space="preserve">ACUERDO POR EL QUE EL HONORABLE AYUNTAMIENTO CONSTITUCIONAL DE ATIZAPÁN DE ZARAGOZA, ESTADO DE MÉXICO, EMITE VOTO AL PROYECTO DE DECRETO QUE REFORMA EL ARTÍCULO </w:t>
      </w:r>
      <w:r>
        <w:rPr>
          <w:rFonts w:cs="Arial"/>
          <w:b/>
          <w:caps/>
          <w:sz w:val="26"/>
          <w:szCs w:val="26"/>
        </w:rPr>
        <w:t>1</w:t>
      </w:r>
      <w:r w:rsidRPr="006D0D72">
        <w:rPr>
          <w:rFonts w:cs="Arial"/>
          <w:b/>
          <w:caps/>
          <w:sz w:val="26"/>
          <w:szCs w:val="26"/>
        </w:rPr>
        <w:t xml:space="preserve">39 BIS, SE ADICIONA UN PÁRRAFO </w:t>
      </w:r>
      <w:r>
        <w:rPr>
          <w:rFonts w:cs="Arial"/>
          <w:b/>
          <w:caps/>
          <w:sz w:val="26"/>
          <w:szCs w:val="26"/>
        </w:rPr>
        <w:t>VIGÉSIMO SÉPTIMO AL ARTÍCULO 5</w:t>
      </w:r>
      <w:r w:rsidRPr="006D0D72">
        <w:rPr>
          <w:rFonts w:cs="Arial"/>
          <w:b/>
          <w:caps/>
          <w:sz w:val="26"/>
          <w:szCs w:val="26"/>
        </w:rPr>
        <w:t xml:space="preserve"> Y LA FRACCIÓN IX AL ARTÍCULO 29 DE LA CONSTITUCIÓN POLÍTICA DEL ESTADO LIBRE Y SOBERANO DE MÉXICO. </w:t>
      </w:r>
    </w:p>
    <w:p w:rsidR="00501CA1" w:rsidRDefault="00501CA1" w:rsidP="00501CA1">
      <w:pPr>
        <w:spacing w:line="360" w:lineRule="auto"/>
        <w:contextualSpacing/>
        <w:jc w:val="both"/>
        <w:rPr>
          <w:rFonts w:cs="Arial"/>
        </w:rPr>
      </w:pPr>
      <w:r w:rsidRPr="00DB74F4">
        <w:rPr>
          <w:rFonts w:cs="Arial"/>
        </w:rPr>
        <w:lastRenderedPageBreak/>
        <w:t xml:space="preserve">- - - - - - - - - - - - - - - - - - - - - - - - - - - - - - - - - - - - - - - - - - - - - - - - - - - - - - - - - - - - </w:t>
      </w:r>
    </w:p>
    <w:p w:rsidR="00501CA1" w:rsidRPr="00DB74F4" w:rsidRDefault="00501CA1" w:rsidP="00501CA1">
      <w:pPr>
        <w:spacing w:line="360" w:lineRule="auto"/>
        <w:jc w:val="both"/>
        <w:rPr>
          <w:rFonts w:cs="Arial"/>
          <w:b/>
        </w:rPr>
      </w:pPr>
      <w:r w:rsidRPr="00DB74F4">
        <w:rPr>
          <w:rFonts w:cs="Arial"/>
        </w:rPr>
        <w:t xml:space="preserve">- - - - </w:t>
      </w:r>
      <w:r>
        <w:rPr>
          <w:rFonts w:cs="Arial"/>
        </w:rPr>
        <w:t>- - - - - - - - - - - - - - - - - - -</w:t>
      </w:r>
      <w:r>
        <w:rPr>
          <w:rFonts w:cs="Arial"/>
          <w:b/>
        </w:rPr>
        <w:t xml:space="preserve">A C U E R D O S  </w:t>
      </w:r>
      <w:r w:rsidRPr="00DB74F4">
        <w:rPr>
          <w:rFonts w:cs="Arial"/>
        </w:rPr>
        <w:t xml:space="preserve">- - - - - - - - - - - - - - - - - - - - - </w:t>
      </w:r>
      <w:r>
        <w:rPr>
          <w:rFonts w:cs="Arial"/>
        </w:rPr>
        <w:t xml:space="preserve">- - - </w:t>
      </w:r>
    </w:p>
    <w:p w:rsidR="00501CA1" w:rsidRDefault="00501CA1" w:rsidP="00501CA1">
      <w:pPr>
        <w:spacing w:line="360" w:lineRule="auto"/>
        <w:contextualSpacing/>
        <w:jc w:val="both"/>
        <w:rPr>
          <w:rFonts w:cs="Arial"/>
        </w:rPr>
      </w:pPr>
      <w:r w:rsidRPr="00DB74F4">
        <w:rPr>
          <w:rFonts w:cs="Arial"/>
        </w:rPr>
        <w:t xml:space="preserve">- - - - - - - - - - - - - - - - - - - - - - - - - - - - - - - - - - - - - - - - - - - - - - - - - - - - - - - - - - - - </w:t>
      </w:r>
    </w:p>
    <w:p w:rsidR="00193183" w:rsidRDefault="00193183" w:rsidP="00501CA1">
      <w:pPr>
        <w:spacing w:line="360" w:lineRule="auto"/>
        <w:jc w:val="both"/>
        <w:rPr>
          <w:rFonts w:cs="Arial"/>
          <w:b/>
          <w:color w:val="000000"/>
          <w:szCs w:val="24"/>
        </w:rPr>
      </w:pPr>
    </w:p>
    <w:p w:rsidR="00193183" w:rsidRDefault="00501CA1" w:rsidP="00501CA1">
      <w:pPr>
        <w:spacing w:line="360" w:lineRule="auto"/>
        <w:jc w:val="both"/>
        <w:rPr>
          <w:rFonts w:cs="Arial"/>
          <w:caps/>
          <w:szCs w:val="24"/>
        </w:rPr>
      </w:pPr>
      <w:r w:rsidRPr="00131F98">
        <w:rPr>
          <w:rFonts w:cs="Arial"/>
          <w:b/>
          <w:color w:val="000000"/>
          <w:szCs w:val="24"/>
        </w:rPr>
        <w:t>PRIMERO.-</w:t>
      </w:r>
      <w:r w:rsidRPr="00131F98">
        <w:rPr>
          <w:rFonts w:cs="Arial"/>
          <w:color w:val="000000"/>
          <w:szCs w:val="24"/>
        </w:rPr>
        <w:t xml:space="preserve"> </w:t>
      </w:r>
      <w:r w:rsidRPr="00131F98">
        <w:rPr>
          <w:rFonts w:cs="Arial"/>
          <w:color w:val="000000"/>
          <w:szCs w:val="24"/>
          <w:lang w:eastAsia="es-MX"/>
        </w:rPr>
        <w:t xml:space="preserve">EL HONORABLE AYUNTAMIENTO CONSTITUCIONAL DE ATIZAPÁN DE ZARAGOZA, ESTADO DE MÉXICO, EMITE VOTO APROBATORIO </w:t>
      </w:r>
      <w:r w:rsidRPr="00131F98">
        <w:rPr>
          <w:rFonts w:cs="Arial"/>
          <w:caps/>
          <w:szCs w:val="24"/>
        </w:rPr>
        <w:t>AL PROYECTO DE DECRETO QUE REFORMA EL ARTÍCULO 139 BIS, SE ADICIONA UN PÁRRAFO VIGÉSIMO SÉPTIMO AL ARTÍCULO 5</w:t>
      </w:r>
      <w:r>
        <w:rPr>
          <w:rFonts w:cs="Arial"/>
          <w:caps/>
          <w:szCs w:val="24"/>
        </w:rPr>
        <w:t xml:space="preserve"> </w:t>
      </w:r>
      <w:r w:rsidRPr="00131F98">
        <w:rPr>
          <w:rFonts w:cs="Arial"/>
          <w:caps/>
          <w:szCs w:val="24"/>
        </w:rPr>
        <w:t xml:space="preserve">Y LA FRACCIÓN IX AL ARTÍCULO 29 DE LA CONSTITUCIÓN POLÍTICA DEL ESTADO LIBRE Y SOBERANO DE MÉXICO. </w:t>
      </w:r>
    </w:p>
    <w:p w:rsidR="00193183" w:rsidRDefault="00193183" w:rsidP="00501CA1">
      <w:pPr>
        <w:spacing w:line="360" w:lineRule="auto"/>
        <w:jc w:val="both"/>
        <w:rPr>
          <w:rFonts w:cs="Arial"/>
          <w:caps/>
          <w:szCs w:val="24"/>
        </w:rPr>
      </w:pPr>
    </w:p>
    <w:p w:rsidR="00193183" w:rsidRDefault="00501CA1" w:rsidP="00501CA1">
      <w:pPr>
        <w:spacing w:line="360" w:lineRule="auto"/>
        <w:jc w:val="both"/>
        <w:rPr>
          <w:rFonts w:cs="Arial"/>
          <w:szCs w:val="24"/>
          <w:lang w:val="es-MX"/>
        </w:rPr>
      </w:pPr>
      <w:r w:rsidRPr="00131F98">
        <w:rPr>
          <w:rFonts w:cs="Arial"/>
          <w:b/>
          <w:color w:val="000000"/>
          <w:szCs w:val="24"/>
        </w:rPr>
        <w:t>SEGUNDO.-</w:t>
      </w:r>
      <w:r w:rsidRPr="00131F98">
        <w:rPr>
          <w:rFonts w:cs="Arial"/>
          <w:color w:val="000000"/>
          <w:szCs w:val="24"/>
        </w:rPr>
        <w:t xml:space="preserve"> NOTIFÍQUESE A LA H. “LIX” LEGISLATURA DEL ESTADO DE MÉXICO, POR CONDUCTO DE LOS DIPUTADOS SECRETARIOS, EL ACUERDO QUE ANTECEDE, PARA LOS EFECTOS LEGALES A QUE HAYA LUGAR.</w:t>
      </w:r>
      <w:r w:rsidRPr="00131F98">
        <w:rPr>
          <w:rFonts w:cs="Arial"/>
          <w:szCs w:val="24"/>
          <w:lang w:val="es-MX"/>
        </w:rPr>
        <w:t xml:space="preserve"> </w:t>
      </w:r>
    </w:p>
    <w:p w:rsidR="00193183" w:rsidRDefault="00193183" w:rsidP="00501CA1">
      <w:pPr>
        <w:spacing w:line="360" w:lineRule="auto"/>
        <w:jc w:val="both"/>
        <w:rPr>
          <w:rFonts w:cs="Arial"/>
          <w:szCs w:val="24"/>
          <w:lang w:val="es-MX"/>
        </w:rPr>
      </w:pPr>
    </w:p>
    <w:p w:rsidR="00501CA1" w:rsidRDefault="00501CA1" w:rsidP="00193183">
      <w:pPr>
        <w:spacing w:line="360" w:lineRule="auto"/>
        <w:jc w:val="both"/>
        <w:rPr>
          <w:rFonts w:cs="Arial"/>
          <w:szCs w:val="24"/>
          <w:lang w:val="es-MX"/>
        </w:rPr>
      </w:pPr>
      <w:r w:rsidRPr="00131F98">
        <w:rPr>
          <w:rFonts w:cs="Arial"/>
          <w:b/>
          <w:color w:val="000000"/>
          <w:szCs w:val="24"/>
        </w:rPr>
        <w:t>TERCERO.-</w:t>
      </w:r>
      <w:r w:rsidRPr="00131F98">
        <w:rPr>
          <w:rFonts w:cs="Arial"/>
          <w:color w:val="000000"/>
          <w:szCs w:val="24"/>
        </w:rPr>
        <w:t xml:space="preserve">  PUBLÍQUESE EN LA GACETA MUNICIPAL.</w:t>
      </w:r>
      <w:r w:rsidRPr="00131F98">
        <w:rPr>
          <w:rFonts w:cs="Arial"/>
          <w:szCs w:val="24"/>
          <w:lang w:val="es-MX"/>
        </w:rPr>
        <w:t xml:space="preserve"> </w:t>
      </w:r>
    </w:p>
    <w:p w:rsidR="00193183" w:rsidRDefault="00193183" w:rsidP="00193183">
      <w:pPr>
        <w:spacing w:line="360" w:lineRule="auto"/>
        <w:jc w:val="both"/>
        <w:rPr>
          <w:rFonts w:cs="Arial"/>
          <w:szCs w:val="24"/>
          <w:lang w:val="es-MX"/>
        </w:rPr>
      </w:pPr>
    </w:p>
    <w:p w:rsidR="00193183" w:rsidRDefault="00193183" w:rsidP="00193183">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193183" w:rsidRDefault="00193183" w:rsidP="0019318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193183" w:rsidRDefault="00193183" w:rsidP="00193183">
      <w:pPr>
        <w:tabs>
          <w:tab w:val="left" w:pos="7920"/>
        </w:tabs>
        <w:ind w:right="-660"/>
        <w:jc w:val="center"/>
        <w:rPr>
          <w:rFonts w:ascii="Century" w:hAnsi="Century"/>
          <w:b/>
          <w:sz w:val="18"/>
          <w:szCs w:val="18"/>
        </w:rPr>
      </w:pPr>
      <w:r>
        <w:rPr>
          <w:rFonts w:ascii="Century" w:hAnsi="Century"/>
          <w:b/>
          <w:sz w:val="18"/>
          <w:szCs w:val="18"/>
        </w:rPr>
        <w:t>RÚBRICA</w:t>
      </w:r>
    </w:p>
    <w:p w:rsidR="00193183" w:rsidRDefault="00193183" w:rsidP="00193183">
      <w:pPr>
        <w:ind w:right="-660"/>
        <w:rPr>
          <w:rFonts w:ascii="Century" w:hAnsi="Century"/>
          <w:b/>
          <w:sz w:val="18"/>
          <w:szCs w:val="18"/>
        </w:rPr>
      </w:pPr>
    </w:p>
    <w:p w:rsidR="00193183" w:rsidRDefault="00193183" w:rsidP="00193183">
      <w:pPr>
        <w:ind w:right="-660"/>
        <w:jc w:val="center"/>
        <w:rPr>
          <w:rFonts w:ascii="Century" w:hAnsi="Century"/>
          <w:b/>
          <w:sz w:val="18"/>
          <w:szCs w:val="18"/>
        </w:rPr>
      </w:pPr>
    </w:p>
    <w:p w:rsidR="00193183" w:rsidRDefault="00193183" w:rsidP="00193183">
      <w:pPr>
        <w:ind w:right="-660"/>
        <w:jc w:val="center"/>
        <w:rPr>
          <w:rFonts w:ascii="Century" w:hAnsi="Century"/>
          <w:b/>
          <w:sz w:val="18"/>
          <w:szCs w:val="18"/>
        </w:rPr>
      </w:pPr>
      <w:r>
        <w:rPr>
          <w:rFonts w:ascii="Century" w:hAnsi="Century"/>
          <w:b/>
          <w:sz w:val="18"/>
          <w:szCs w:val="18"/>
        </w:rPr>
        <w:t>LIC. SERGIO HERNÁNDEZ OLVERA</w:t>
      </w:r>
    </w:p>
    <w:p w:rsidR="00193183" w:rsidRDefault="00193183" w:rsidP="00193183">
      <w:pPr>
        <w:ind w:right="-660"/>
        <w:jc w:val="center"/>
        <w:rPr>
          <w:rFonts w:ascii="Century" w:hAnsi="Century"/>
          <w:b/>
          <w:sz w:val="18"/>
          <w:szCs w:val="18"/>
        </w:rPr>
      </w:pPr>
      <w:r>
        <w:rPr>
          <w:rFonts w:ascii="Century" w:hAnsi="Century"/>
          <w:b/>
          <w:sz w:val="18"/>
          <w:szCs w:val="18"/>
        </w:rPr>
        <w:t>SECRETARIO DEL H. AYUNTAMIENTO</w:t>
      </w:r>
    </w:p>
    <w:p w:rsidR="00193183" w:rsidRDefault="00193183" w:rsidP="00193183">
      <w:pPr>
        <w:tabs>
          <w:tab w:val="left" w:pos="7920"/>
        </w:tabs>
        <w:ind w:right="-660"/>
        <w:jc w:val="center"/>
        <w:rPr>
          <w:rFonts w:ascii="Century" w:hAnsi="Century"/>
          <w:b/>
          <w:sz w:val="18"/>
          <w:szCs w:val="18"/>
        </w:rPr>
      </w:pPr>
      <w:r>
        <w:rPr>
          <w:rFonts w:ascii="Century" w:hAnsi="Century"/>
          <w:b/>
          <w:sz w:val="18"/>
          <w:szCs w:val="18"/>
        </w:rPr>
        <w:t>RÚBRICA</w:t>
      </w:r>
    </w:p>
    <w:p w:rsidR="00193183" w:rsidRDefault="00193183" w:rsidP="00193183">
      <w:pPr>
        <w:tabs>
          <w:tab w:val="left" w:pos="7920"/>
        </w:tabs>
        <w:ind w:right="-660"/>
        <w:jc w:val="center"/>
        <w:rPr>
          <w:rFonts w:ascii="Century" w:hAnsi="Century"/>
          <w:b/>
          <w:sz w:val="18"/>
          <w:szCs w:val="18"/>
        </w:rPr>
      </w:pPr>
    </w:p>
    <w:p w:rsidR="00193183" w:rsidRDefault="00193183" w:rsidP="00193183">
      <w:pPr>
        <w:spacing w:line="360" w:lineRule="auto"/>
        <w:jc w:val="both"/>
        <w:rPr>
          <w:rFonts w:cs="Arial"/>
          <w:b/>
          <w:caps/>
          <w:sz w:val="26"/>
          <w:szCs w:val="26"/>
        </w:rPr>
      </w:pPr>
    </w:p>
    <w:p w:rsidR="00501CA1" w:rsidRPr="00B71744" w:rsidRDefault="00501CA1" w:rsidP="00501CA1">
      <w:pPr>
        <w:spacing w:line="360" w:lineRule="auto"/>
        <w:ind w:right="-1"/>
        <w:jc w:val="both"/>
        <w:rPr>
          <w:rFonts w:cs="Arial"/>
          <w:b/>
          <w:caps/>
          <w:sz w:val="26"/>
          <w:szCs w:val="26"/>
        </w:rPr>
      </w:pPr>
      <w:r w:rsidRPr="00B71744">
        <w:rPr>
          <w:rFonts w:cs="Arial"/>
          <w:b/>
          <w:caps/>
          <w:sz w:val="26"/>
          <w:szCs w:val="26"/>
        </w:rPr>
        <w:t xml:space="preserve">ACUERDO POR EL QUE EL HONORABLE AYUNTAMIENTO CONSTITUCIONAL DE ATIZAPÁN DE ZARAGOZA, ESTADO DE MÉXICO, </w:t>
      </w:r>
      <w:r w:rsidRPr="00B71744">
        <w:rPr>
          <w:rFonts w:cs="Arial"/>
          <w:b/>
          <w:color w:val="000000"/>
          <w:sz w:val="26"/>
          <w:szCs w:val="26"/>
        </w:rPr>
        <w:t xml:space="preserve">AUTORIZA CINCO DICTÁMENES DE RECONDUCCIÓN DE RECURSOS Y ACTUALIZACIÓN PROGRAMÁTICA PRESUPUESTAL PARA RESULTADOS, PARA MODIFICACIÓN DEL PRESUPUESTO DE EGRESOS 2015, A SOLICITUD DEL C.P. LEOPOLDO CORONA AGUILAR, TESORERO MUNICIPAL. </w:t>
      </w:r>
    </w:p>
    <w:p w:rsidR="00501CA1" w:rsidRDefault="00501CA1" w:rsidP="00501CA1">
      <w:pPr>
        <w:tabs>
          <w:tab w:val="left" w:pos="9720"/>
        </w:tabs>
        <w:spacing w:line="360" w:lineRule="auto"/>
        <w:jc w:val="both"/>
        <w:rPr>
          <w:rFonts w:cs="Arial"/>
        </w:rPr>
      </w:pPr>
      <w:r w:rsidRPr="00A52022">
        <w:rPr>
          <w:rFonts w:cs="Arial"/>
          <w:szCs w:val="24"/>
          <w:lang w:val="es-MX"/>
        </w:rPr>
        <w:lastRenderedPageBreak/>
        <w:t>- - - - - - - - - - - - - - - - - - - - - - - - - - - - - - - - - - - - - - - - - - - - - - - - - - - - - - - - - - - -</w:t>
      </w:r>
    </w:p>
    <w:p w:rsidR="00501CA1" w:rsidRDefault="00501CA1" w:rsidP="00501CA1">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S </w:t>
      </w:r>
      <w:r>
        <w:rPr>
          <w:rFonts w:cs="Arial"/>
        </w:rPr>
        <w:t>- -</w:t>
      </w:r>
      <w:r>
        <w:rPr>
          <w:rFonts w:cs="Arial"/>
          <w:b/>
        </w:rPr>
        <w:t xml:space="preserve"> </w:t>
      </w:r>
      <w:r w:rsidRPr="00DB74F4">
        <w:rPr>
          <w:rFonts w:cs="Arial"/>
        </w:rPr>
        <w:t xml:space="preserve">- - - - - - - - - - - - - - - - - - - - - </w:t>
      </w:r>
    </w:p>
    <w:p w:rsidR="00501CA1" w:rsidRDefault="00501CA1" w:rsidP="00501CA1">
      <w:pPr>
        <w:spacing w:line="360" w:lineRule="auto"/>
        <w:jc w:val="both"/>
        <w:rPr>
          <w:rFonts w:cs="Arial"/>
        </w:rPr>
      </w:pPr>
      <w:r w:rsidRPr="007A4EBA">
        <w:rPr>
          <w:rFonts w:cs="Arial"/>
          <w:szCs w:val="24"/>
          <w:lang w:val="es-MX"/>
        </w:rPr>
        <w:t>- - - - - - - - - - - - - - - - - - - - - -</w:t>
      </w:r>
      <w:r>
        <w:rPr>
          <w:rFonts w:cs="Arial"/>
          <w:szCs w:val="24"/>
          <w:lang w:val="es-MX"/>
        </w:rPr>
        <w:t xml:space="preserve"> - - - - - - - - - - - </w:t>
      </w:r>
      <w:r w:rsidRPr="00DB74F4">
        <w:rPr>
          <w:rFonts w:cs="Arial"/>
        </w:rPr>
        <w:t xml:space="preserve">- </w:t>
      </w:r>
      <w:r w:rsidRPr="007D170F">
        <w:rPr>
          <w:rFonts w:cs="Arial"/>
        </w:rPr>
        <w:t xml:space="preserve">- - - - - - - - - - - - - - - - - - - - - - - - - - </w:t>
      </w:r>
    </w:p>
    <w:p w:rsidR="00193183" w:rsidRDefault="00193183" w:rsidP="00501CA1">
      <w:pPr>
        <w:spacing w:line="360" w:lineRule="auto"/>
        <w:jc w:val="both"/>
        <w:rPr>
          <w:rFonts w:cs="Arial"/>
          <w:b/>
          <w:szCs w:val="24"/>
        </w:rPr>
      </w:pPr>
    </w:p>
    <w:p w:rsidR="00501CA1" w:rsidRDefault="00501CA1" w:rsidP="00501CA1">
      <w:pPr>
        <w:spacing w:line="360" w:lineRule="auto"/>
        <w:jc w:val="both"/>
        <w:rPr>
          <w:rFonts w:cs="Arial"/>
          <w:color w:val="000000"/>
          <w:szCs w:val="24"/>
        </w:rPr>
      </w:pPr>
      <w:r w:rsidRPr="00C35BB1">
        <w:rPr>
          <w:rFonts w:cs="Arial"/>
          <w:b/>
          <w:szCs w:val="24"/>
        </w:rPr>
        <w:t xml:space="preserve">PRIMERO.- </w:t>
      </w:r>
      <w:r w:rsidRPr="00C35BB1">
        <w:rPr>
          <w:rFonts w:cs="Arial"/>
          <w:caps/>
          <w:szCs w:val="24"/>
        </w:rPr>
        <w:t xml:space="preserve">EL HONORABLE AYUNTAMIENTO CONSTITUCIONAL DE ATIZAPÁN DE ZARAGOZA, ESTADO DE MÉXICO, </w:t>
      </w:r>
      <w:r w:rsidRPr="00C35BB1">
        <w:rPr>
          <w:rFonts w:cs="Arial"/>
          <w:color w:val="000000"/>
          <w:szCs w:val="24"/>
        </w:rPr>
        <w:t xml:space="preserve">AUTORIZA CINCO DICTÁMENES DE RECONDUCCIÓN DE RECURSOS Y ACTUALIZACIÓN PROGRAMÁTICA PRESUPUESTAL PARA RESULTADOS, PARA MODIFICACIÓN DEL PRESUPUESTO DE EGRESOS 2015, A SOLICITUD DEL C.P. LEOPOLDO CORONA AGUILAR, TESORERO MUNICIPAL. </w:t>
      </w:r>
    </w:p>
    <w:p w:rsidR="00193183" w:rsidRPr="00C35BB1" w:rsidRDefault="00193183" w:rsidP="00501CA1">
      <w:pPr>
        <w:spacing w:line="360" w:lineRule="auto"/>
        <w:jc w:val="both"/>
        <w:rPr>
          <w:rFonts w:cs="Arial"/>
          <w:color w:val="000000"/>
          <w:szCs w:val="24"/>
        </w:rPr>
      </w:pPr>
    </w:p>
    <w:p w:rsidR="00501CA1" w:rsidRPr="0028739E" w:rsidRDefault="00501CA1" w:rsidP="00193183">
      <w:pPr>
        <w:spacing w:line="360" w:lineRule="auto"/>
        <w:contextualSpacing/>
        <w:jc w:val="both"/>
        <w:rPr>
          <w:szCs w:val="24"/>
        </w:rPr>
      </w:pPr>
      <w:r w:rsidRPr="00C35BB1">
        <w:rPr>
          <w:rFonts w:cs="Arial"/>
          <w:szCs w:val="24"/>
        </w:rPr>
        <w:t>Se acuerda aprobar la solicitud de 5 Dictámenes de Reconducción y Actualización Programática Presupuestal, presentados por las Direcciones de Desarrollo Social (2), Servicios Públicos (2) y Seguridad Pública (1) por la cantidad total de $ 31’076,455.24  (TREINTA Y UN MILLONES SETENTA Y SEIS MIL CUATROCIENTOS CINCUENTA Y CINCO PESOS 24/100 M.N.) identificados con el número de oficio TM/5231/2015, en los cuales se incrementa el presupuesto de la partida 3581 “Servicios de Lavandería, limpieza e higiene” para la operación del Relleno Sanitario en la celda 8, a cargo de la Dirección de Servicios Públicos con la siguiente clave programática H00125 02 01 01 01 01 01 (Manejo de Residuos Sólidos) y modificando o cancelando en su caso, metas y recursos de las Dependencias antes mencionadas, detallándose como sigue:</w:t>
      </w:r>
      <w:r>
        <w:rPr>
          <w:rFonts w:cs="Arial"/>
          <w:szCs w:val="24"/>
        </w:rPr>
        <w:t xml:space="preserve"> </w:t>
      </w:r>
    </w:p>
    <w:p w:rsidR="00501CA1" w:rsidRPr="0028739E" w:rsidRDefault="00501CA1" w:rsidP="00501CA1">
      <w:pPr>
        <w:spacing w:line="360" w:lineRule="auto"/>
        <w:contextualSpacing/>
        <w:jc w:val="both"/>
        <w:rPr>
          <w:szCs w:val="24"/>
        </w:rPr>
      </w:pPr>
      <w:r w:rsidRPr="0028739E">
        <w:rPr>
          <w:rFonts w:cs="Arial"/>
          <w:szCs w:val="24"/>
          <w:lang w:val="es-MX"/>
        </w:rPr>
        <w:t xml:space="preserve"> </w:t>
      </w:r>
    </w:p>
    <w:p w:rsidR="00501CA1" w:rsidRDefault="00501CA1" w:rsidP="00501CA1">
      <w:pPr>
        <w:contextualSpacing/>
        <w:rPr>
          <w:rFonts w:cs="Arial"/>
          <w:b/>
          <w:szCs w:val="24"/>
        </w:rPr>
      </w:pPr>
    </w:p>
    <w:p w:rsidR="00501CA1" w:rsidRPr="00C35BB1" w:rsidRDefault="00501CA1" w:rsidP="00501CA1">
      <w:pPr>
        <w:contextualSpacing/>
        <w:rPr>
          <w:rFonts w:cs="Arial"/>
          <w:b/>
          <w:szCs w:val="24"/>
        </w:rPr>
      </w:pPr>
      <w:r w:rsidRPr="00C35BB1">
        <w:rPr>
          <w:rFonts w:cs="Arial"/>
          <w:b/>
          <w:szCs w:val="24"/>
        </w:rPr>
        <w:t xml:space="preserve">Primer Dictamen </w:t>
      </w:r>
    </w:p>
    <w:p w:rsidR="00501CA1" w:rsidRPr="00C35BB1" w:rsidRDefault="00501CA1" w:rsidP="00501CA1">
      <w:pPr>
        <w:contextualSpacing/>
        <w:jc w:val="both"/>
        <w:rPr>
          <w:rFonts w:cs="Arial"/>
          <w:b/>
          <w:bCs/>
          <w:color w:val="000000"/>
          <w:szCs w:val="24"/>
          <w:lang w:eastAsia="es-MX"/>
        </w:rPr>
      </w:pPr>
      <w:r w:rsidRPr="00C35BB1">
        <w:rPr>
          <w:rFonts w:cs="Arial"/>
          <w:b/>
          <w:bCs/>
          <w:color w:val="000000"/>
          <w:szCs w:val="24"/>
          <w:lang w:eastAsia="es-MX"/>
        </w:rPr>
        <w:t xml:space="preserve">Tipo de Movimiento: </w:t>
      </w:r>
      <w:r w:rsidRPr="00C35BB1">
        <w:rPr>
          <w:rFonts w:cs="Arial"/>
          <w:color w:val="000000"/>
          <w:szCs w:val="24"/>
          <w:lang w:eastAsia="es-MX"/>
        </w:rPr>
        <w:t xml:space="preserve">Traspaso presupuestario externo y movimiento programático </w:t>
      </w:r>
    </w:p>
    <w:p w:rsidR="00501CA1" w:rsidRPr="00C35BB1" w:rsidRDefault="00501CA1" w:rsidP="00501CA1">
      <w:pPr>
        <w:contextualSpacing/>
        <w:jc w:val="both"/>
        <w:rPr>
          <w:szCs w:val="24"/>
        </w:rPr>
      </w:pPr>
    </w:p>
    <w:p w:rsidR="00501CA1" w:rsidRDefault="00501CA1" w:rsidP="00501CA1">
      <w:pPr>
        <w:contextualSpacing/>
        <w:jc w:val="both"/>
      </w:pPr>
      <w:r w:rsidRPr="00AD1431">
        <w:rPr>
          <w:noProof/>
          <w:lang w:val="es-MX" w:eastAsia="es-MX"/>
        </w:rPr>
        <w:lastRenderedPageBreak/>
        <w:drawing>
          <wp:inline distT="0" distB="0" distL="0" distR="0" wp14:anchorId="4EA4A3AE" wp14:editId="1D2817D7">
            <wp:extent cx="5612130" cy="3391159"/>
            <wp:effectExtent l="0" t="0" r="762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2130" cy="3391159"/>
                    </a:xfrm>
                    <a:prstGeom prst="rect">
                      <a:avLst/>
                    </a:prstGeom>
                    <a:noFill/>
                    <a:ln>
                      <a:noFill/>
                    </a:ln>
                  </pic:spPr>
                </pic:pic>
              </a:graphicData>
            </a:graphic>
          </wp:inline>
        </w:drawing>
      </w:r>
    </w:p>
    <w:p w:rsidR="00501CA1" w:rsidRDefault="00501CA1" w:rsidP="00501CA1">
      <w:pPr>
        <w:contextualSpacing/>
        <w:jc w:val="both"/>
      </w:pPr>
      <w:r w:rsidRPr="00AB75F3">
        <w:rPr>
          <w:noProof/>
          <w:lang w:val="es-MX" w:eastAsia="es-MX"/>
        </w:rPr>
        <w:drawing>
          <wp:inline distT="0" distB="0" distL="0" distR="0" wp14:anchorId="4CD407E7" wp14:editId="7D4006CD">
            <wp:extent cx="5612130" cy="3176265"/>
            <wp:effectExtent l="0" t="0" r="7620" b="5715"/>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2130" cy="3176265"/>
                    </a:xfrm>
                    <a:prstGeom prst="rect">
                      <a:avLst/>
                    </a:prstGeom>
                    <a:noFill/>
                    <a:ln>
                      <a:noFill/>
                    </a:ln>
                  </pic:spPr>
                </pic:pic>
              </a:graphicData>
            </a:graphic>
          </wp:inline>
        </w:drawing>
      </w:r>
    </w:p>
    <w:p w:rsidR="00501CA1" w:rsidRDefault="00501CA1" w:rsidP="00501CA1">
      <w:pPr>
        <w:contextualSpacing/>
        <w:jc w:val="both"/>
        <w:rPr>
          <w:rFonts w:cs="Arial"/>
          <w:b/>
          <w:szCs w:val="24"/>
        </w:rPr>
      </w:pPr>
    </w:p>
    <w:p w:rsidR="00501CA1" w:rsidRDefault="00501CA1" w:rsidP="00501CA1">
      <w:pPr>
        <w:contextualSpacing/>
        <w:jc w:val="both"/>
        <w:rPr>
          <w:rFonts w:cs="Arial"/>
          <w:b/>
          <w:szCs w:val="24"/>
        </w:rPr>
      </w:pPr>
      <w:r w:rsidRPr="00C35BB1">
        <w:rPr>
          <w:rFonts w:cs="Arial"/>
          <w:b/>
          <w:szCs w:val="24"/>
        </w:rPr>
        <w:t>Justificación</w:t>
      </w:r>
      <w:r>
        <w:rPr>
          <w:rFonts w:cs="Arial"/>
          <w:b/>
          <w:szCs w:val="24"/>
        </w:rPr>
        <w:t>.</w:t>
      </w:r>
    </w:p>
    <w:p w:rsidR="00501CA1" w:rsidRPr="00C35BB1" w:rsidRDefault="00501CA1" w:rsidP="00501CA1">
      <w:pPr>
        <w:contextualSpacing/>
        <w:jc w:val="both"/>
        <w:rPr>
          <w:rFonts w:cs="Arial"/>
          <w:szCs w:val="24"/>
        </w:rPr>
      </w:pPr>
    </w:p>
    <w:p w:rsidR="00501CA1" w:rsidRPr="0028739E" w:rsidRDefault="00501CA1" w:rsidP="00501CA1">
      <w:pPr>
        <w:spacing w:line="360" w:lineRule="auto"/>
        <w:contextualSpacing/>
        <w:jc w:val="both"/>
        <w:rPr>
          <w:szCs w:val="24"/>
        </w:rPr>
      </w:pPr>
      <w:r w:rsidRPr="00C35BB1">
        <w:rPr>
          <w:rFonts w:cs="Arial"/>
          <w:szCs w:val="24"/>
        </w:rPr>
        <w:t xml:space="preserve">De la cancelación o reducción de metas y/o recursos del Proyecto: Se reduce un monto de $1,349,877.10 en la partida 3281 del proyecto 020101010102 de la dependencia H00126. No existe afectación de metas físicas toda vez que la </w:t>
      </w:r>
      <w:r w:rsidRPr="00C35BB1">
        <w:rPr>
          <w:rFonts w:cs="Arial"/>
          <w:szCs w:val="24"/>
        </w:rPr>
        <w:lastRenderedPageBreak/>
        <w:t>actividad "Recolección de basura" al tercer trimestre registra un avance del 96.13% de la meta anual (115,351 m3 de 120,000 m3 programados).</w:t>
      </w:r>
      <w:r>
        <w:rPr>
          <w:rFonts w:cs="Arial"/>
          <w:szCs w:val="24"/>
        </w:rPr>
        <w:t xml:space="preserve"> </w:t>
      </w:r>
    </w:p>
    <w:p w:rsidR="00501CA1" w:rsidRPr="00C35BB1" w:rsidRDefault="00501CA1" w:rsidP="00501CA1">
      <w:pPr>
        <w:spacing w:line="360" w:lineRule="auto"/>
        <w:contextualSpacing/>
        <w:jc w:val="both"/>
        <w:rPr>
          <w:rFonts w:cs="Arial"/>
          <w:szCs w:val="24"/>
        </w:rPr>
      </w:pPr>
    </w:p>
    <w:p w:rsidR="008479FA" w:rsidRPr="008479FA" w:rsidRDefault="00501CA1" w:rsidP="00501CA1">
      <w:pPr>
        <w:spacing w:line="360" w:lineRule="auto"/>
        <w:contextualSpacing/>
        <w:jc w:val="both"/>
        <w:rPr>
          <w:rFonts w:cs="Arial"/>
          <w:szCs w:val="24"/>
          <w:lang w:val="es-MX"/>
        </w:rPr>
      </w:pPr>
      <w:r w:rsidRPr="00C35BB1">
        <w:rPr>
          <w:rFonts w:cs="Arial"/>
          <w:szCs w:val="24"/>
        </w:rPr>
        <w:t>De la creación o reasignación de metas y/o recursos al proyecto: Se incrementa un monto de $1,349,877.10 en la partida 3581 del proyecto 020101010101 de la dependencia H00125. Se incrementa una meta física "Operación del relleno sanitario en la celda 8.</w:t>
      </w:r>
      <w:r w:rsidRPr="0028739E">
        <w:rPr>
          <w:rFonts w:cs="Arial"/>
          <w:szCs w:val="24"/>
          <w:lang w:val="es-MX"/>
        </w:rPr>
        <w:t xml:space="preserve"> </w:t>
      </w:r>
    </w:p>
    <w:p w:rsidR="00501CA1" w:rsidRPr="00C35BB1" w:rsidRDefault="00501CA1" w:rsidP="00501CA1">
      <w:pPr>
        <w:contextualSpacing/>
        <w:jc w:val="both"/>
        <w:rPr>
          <w:rFonts w:cs="Arial"/>
          <w:b/>
          <w:szCs w:val="24"/>
        </w:rPr>
      </w:pPr>
    </w:p>
    <w:p w:rsidR="00501CA1" w:rsidRPr="00C35BB1" w:rsidRDefault="00501CA1" w:rsidP="00501CA1">
      <w:pPr>
        <w:contextualSpacing/>
        <w:jc w:val="both"/>
        <w:rPr>
          <w:rFonts w:cs="Arial"/>
          <w:szCs w:val="24"/>
        </w:rPr>
      </w:pPr>
      <w:r w:rsidRPr="00C35BB1">
        <w:rPr>
          <w:rFonts w:cs="Arial"/>
          <w:b/>
          <w:szCs w:val="24"/>
        </w:rPr>
        <w:t>Identificación del Origen de recursos:</w:t>
      </w:r>
      <w:r w:rsidRPr="00C35BB1">
        <w:rPr>
          <w:rFonts w:cs="Arial"/>
          <w:szCs w:val="24"/>
        </w:rPr>
        <w:t xml:space="preserve"> 101 Recursos Propios</w:t>
      </w:r>
      <w:r>
        <w:rPr>
          <w:rFonts w:cs="Arial"/>
          <w:szCs w:val="24"/>
        </w:rPr>
        <w:t xml:space="preserve">. </w:t>
      </w:r>
    </w:p>
    <w:p w:rsidR="00501CA1" w:rsidRPr="00C35BB1" w:rsidRDefault="00501CA1" w:rsidP="00501CA1">
      <w:pPr>
        <w:contextualSpacing/>
        <w:jc w:val="both"/>
        <w:rPr>
          <w:rFonts w:cs="Arial"/>
          <w:szCs w:val="24"/>
        </w:rPr>
      </w:pPr>
    </w:p>
    <w:p w:rsidR="00501CA1" w:rsidRDefault="00501CA1" w:rsidP="00501CA1">
      <w:pPr>
        <w:contextualSpacing/>
        <w:rPr>
          <w:rFonts w:cs="Arial"/>
          <w:b/>
          <w:szCs w:val="24"/>
        </w:rPr>
      </w:pPr>
    </w:p>
    <w:p w:rsidR="00501CA1" w:rsidRPr="00C35BB1" w:rsidRDefault="00501CA1" w:rsidP="00501CA1">
      <w:pPr>
        <w:contextualSpacing/>
        <w:rPr>
          <w:rFonts w:cs="Arial"/>
          <w:b/>
          <w:szCs w:val="24"/>
        </w:rPr>
      </w:pPr>
      <w:r w:rsidRPr="00C35BB1">
        <w:rPr>
          <w:rFonts w:cs="Arial"/>
          <w:b/>
          <w:szCs w:val="24"/>
        </w:rPr>
        <w:t xml:space="preserve">Segundo Dictamen </w:t>
      </w:r>
    </w:p>
    <w:p w:rsidR="00501CA1" w:rsidRDefault="00501CA1" w:rsidP="00501CA1">
      <w:pPr>
        <w:contextualSpacing/>
        <w:jc w:val="both"/>
        <w:rPr>
          <w:rFonts w:cs="Arial"/>
          <w:color w:val="000000"/>
          <w:szCs w:val="24"/>
          <w:lang w:eastAsia="es-MX"/>
        </w:rPr>
      </w:pPr>
      <w:r w:rsidRPr="00C35BB1">
        <w:rPr>
          <w:rFonts w:cs="Arial"/>
          <w:b/>
          <w:bCs/>
          <w:color w:val="000000"/>
          <w:szCs w:val="24"/>
          <w:lang w:eastAsia="es-MX"/>
        </w:rPr>
        <w:t xml:space="preserve">Tipo de Movimiento: </w:t>
      </w:r>
      <w:r w:rsidRPr="00C35BB1">
        <w:rPr>
          <w:rFonts w:cs="Arial"/>
          <w:color w:val="000000"/>
          <w:szCs w:val="24"/>
          <w:lang w:eastAsia="es-MX"/>
        </w:rPr>
        <w:t>Traspaso presupuestario externo y movimiento programático</w:t>
      </w:r>
      <w:r>
        <w:rPr>
          <w:rFonts w:cs="Arial"/>
          <w:color w:val="000000"/>
          <w:szCs w:val="24"/>
          <w:lang w:eastAsia="es-MX"/>
        </w:rPr>
        <w:t>.</w:t>
      </w:r>
    </w:p>
    <w:p w:rsidR="00501CA1" w:rsidRPr="00C35BB1" w:rsidRDefault="00501CA1" w:rsidP="00501CA1">
      <w:pPr>
        <w:contextualSpacing/>
        <w:jc w:val="both"/>
        <w:rPr>
          <w:rFonts w:cs="Arial"/>
          <w:b/>
          <w:bCs/>
          <w:color w:val="000000"/>
          <w:szCs w:val="24"/>
          <w:lang w:eastAsia="es-MX"/>
        </w:rPr>
      </w:pPr>
      <w:r w:rsidRPr="00C35BB1">
        <w:rPr>
          <w:rFonts w:cs="Arial"/>
          <w:color w:val="000000"/>
          <w:szCs w:val="24"/>
          <w:lang w:eastAsia="es-MX"/>
        </w:rPr>
        <w:t xml:space="preserve"> </w:t>
      </w:r>
    </w:p>
    <w:p w:rsidR="00501CA1" w:rsidRPr="00C35BB1" w:rsidRDefault="00501CA1" w:rsidP="00501CA1">
      <w:pPr>
        <w:contextualSpacing/>
        <w:jc w:val="both"/>
        <w:rPr>
          <w:szCs w:val="24"/>
        </w:rPr>
      </w:pPr>
    </w:p>
    <w:p w:rsidR="00501CA1" w:rsidRDefault="00501CA1" w:rsidP="00501CA1">
      <w:pPr>
        <w:contextualSpacing/>
        <w:jc w:val="both"/>
      </w:pPr>
      <w:r w:rsidRPr="0048116E">
        <w:rPr>
          <w:noProof/>
          <w:lang w:val="es-MX" w:eastAsia="es-MX"/>
        </w:rPr>
        <w:drawing>
          <wp:inline distT="0" distB="0" distL="0" distR="0" wp14:anchorId="53F2DCEA" wp14:editId="2711E8D5">
            <wp:extent cx="5612130" cy="2944235"/>
            <wp:effectExtent l="0" t="0" r="7620" b="889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2130" cy="2944235"/>
                    </a:xfrm>
                    <a:prstGeom prst="rect">
                      <a:avLst/>
                    </a:prstGeom>
                    <a:noFill/>
                    <a:ln>
                      <a:noFill/>
                    </a:ln>
                  </pic:spPr>
                </pic:pic>
              </a:graphicData>
            </a:graphic>
          </wp:inline>
        </w:drawing>
      </w:r>
    </w:p>
    <w:p w:rsidR="00501CA1" w:rsidRDefault="00501CA1" w:rsidP="00501CA1">
      <w:pPr>
        <w:contextualSpacing/>
        <w:jc w:val="both"/>
      </w:pPr>
    </w:p>
    <w:p w:rsidR="00501CA1" w:rsidRDefault="00501CA1" w:rsidP="00501CA1">
      <w:pPr>
        <w:contextualSpacing/>
        <w:jc w:val="both"/>
      </w:pPr>
      <w:r w:rsidRPr="0048116E">
        <w:rPr>
          <w:noProof/>
          <w:lang w:val="es-MX" w:eastAsia="es-MX"/>
        </w:rPr>
        <w:lastRenderedPageBreak/>
        <w:drawing>
          <wp:inline distT="0" distB="0" distL="0" distR="0" wp14:anchorId="61C62693" wp14:editId="09C2CD4B">
            <wp:extent cx="5607170" cy="3640347"/>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12130" cy="3643567"/>
                    </a:xfrm>
                    <a:prstGeom prst="rect">
                      <a:avLst/>
                    </a:prstGeom>
                    <a:noFill/>
                    <a:ln>
                      <a:noFill/>
                    </a:ln>
                  </pic:spPr>
                </pic:pic>
              </a:graphicData>
            </a:graphic>
          </wp:inline>
        </w:drawing>
      </w:r>
    </w:p>
    <w:p w:rsidR="00501CA1" w:rsidRDefault="00501CA1" w:rsidP="00501CA1">
      <w:pPr>
        <w:contextualSpacing/>
        <w:jc w:val="both"/>
      </w:pPr>
    </w:p>
    <w:p w:rsidR="00501CA1" w:rsidRDefault="00501CA1" w:rsidP="00501CA1">
      <w:pPr>
        <w:contextualSpacing/>
        <w:jc w:val="both"/>
        <w:rPr>
          <w:b/>
        </w:rPr>
      </w:pPr>
    </w:p>
    <w:p w:rsidR="00501CA1" w:rsidRDefault="00501CA1" w:rsidP="00501CA1">
      <w:pPr>
        <w:contextualSpacing/>
        <w:jc w:val="both"/>
        <w:rPr>
          <w:rFonts w:cs="Arial"/>
          <w:b/>
          <w:szCs w:val="24"/>
        </w:rPr>
      </w:pPr>
    </w:p>
    <w:p w:rsidR="00501CA1" w:rsidRPr="00C35BB1" w:rsidRDefault="00501CA1" w:rsidP="00501CA1">
      <w:pPr>
        <w:spacing w:line="360" w:lineRule="auto"/>
        <w:contextualSpacing/>
        <w:jc w:val="both"/>
        <w:rPr>
          <w:rFonts w:cs="Arial"/>
          <w:szCs w:val="24"/>
        </w:rPr>
      </w:pPr>
      <w:r w:rsidRPr="00C35BB1">
        <w:rPr>
          <w:rFonts w:cs="Arial"/>
          <w:b/>
          <w:szCs w:val="24"/>
        </w:rPr>
        <w:t>Justificación</w:t>
      </w:r>
      <w:r>
        <w:rPr>
          <w:rFonts w:cs="Arial"/>
          <w:b/>
          <w:szCs w:val="24"/>
        </w:rPr>
        <w:t>.</w:t>
      </w:r>
    </w:p>
    <w:p w:rsidR="00501CA1" w:rsidRPr="00C35BB1" w:rsidRDefault="00501CA1" w:rsidP="00501CA1">
      <w:pPr>
        <w:spacing w:line="360" w:lineRule="auto"/>
        <w:contextualSpacing/>
        <w:jc w:val="both"/>
        <w:rPr>
          <w:rFonts w:cs="Arial"/>
          <w:szCs w:val="24"/>
        </w:rPr>
      </w:pPr>
    </w:p>
    <w:p w:rsidR="00501CA1" w:rsidRPr="0028739E" w:rsidRDefault="00501CA1" w:rsidP="00501CA1">
      <w:pPr>
        <w:spacing w:line="360" w:lineRule="auto"/>
        <w:contextualSpacing/>
        <w:jc w:val="both"/>
        <w:rPr>
          <w:szCs w:val="24"/>
        </w:rPr>
      </w:pPr>
      <w:r w:rsidRPr="00C35BB1">
        <w:rPr>
          <w:rFonts w:cs="Arial"/>
          <w:szCs w:val="24"/>
        </w:rPr>
        <w:t>De la cancelación o reducción de metas y/o recursos del Proyecto: Se reduce un monto de $5'354,414.58 en la partida 3281 del proyecto 020204010201 de la dependencia H00127. No existe afectación de metas físicas toda vez que la actividad "Reparación y/o cambio de luminarias" al mes de noviembre registra un rebase de la meta anual (13,305 con respecto a 12,000 programados).</w:t>
      </w:r>
      <w:r>
        <w:rPr>
          <w:rFonts w:cs="Arial"/>
          <w:szCs w:val="24"/>
        </w:rPr>
        <w:t xml:space="preserve"> </w:t>
      </w:r>
    </w:p>
    <w:p w:rsidR="00501CA1" w:rsidRPr="00C35BB1" w:rsidRDefault="00501CA1" w:rsidP="00501CA1">
      <w:pPr>
        <w:spacing w:line="360" w:lineRule="auto"/>
        <w:contextualSpacing/>
        <w:jc w:val="both"/>
        <w:rPr>
          <w:rFonts w:cs="Arial"/>
          <w:szCs w:val="24"/>
        </w:rPr>
      </w:pPr>
    </w:p>
    <w:p w:rsidR="00501CA1" w:rsidRPr="0028739E" w:rsidRDefault="00501CA1" w:rsidP="00501CA1">
      <w:pPr>
        <w:spacing w:line="360" w:lineRule="auto"/>
        <w:contextualSpacing/>
        <w:jc w:val="both"/>
        <w:rPr>
          <w:szCs w:val="24"/>
        </w:rPr>
      </w:pPr>
      <w:r w:rsidRPr="00C35BB1">
        <w:rPr>
          <w:rFonts w:cs="Arial"/>
          <w:szCs w:val="24"/>
        </w:rPr>
        <w:t>De la creación o reasignación de metas y/o recursos al proyecto: Se incrementa un monto de $5'354,414.58 en la partida 3581 del proyecto 020101010101 de la dependencia H00125 para la operación del relleno sanitario en la celda 8.</w:t>
      </w:r>
      <w:r>
        <w:rPr>
          <w:rFonts w:cs="Arial"/>
          <w:szCs w:val="24"/>
        </w:rPr>
        <w:t xml:space="preserve"> </w:t>
      </w:r>
    </w:p>
    <w:p w:rsidR="00501CA1" w:rsidRDefault="00501CA1" w:rsidP="00501CA1">
      <w:pPr>
        <w:contextualSpacing/>
        <w:jc w:val="both"/>
        <w:rPr>
          <w:rFonts w:cs="Arial"/>
          <w:szCs w:val="24"/>
        </w:rPr>
      </w:pPr>
    </w:p>
    <w:p w:rsidR="008479FA" w:rsidRPr="00C35BB1" w:rsidRDefault="008479FA" w:rsidP="00501CA1">
      <w:pPr>
        <w:contextualSpacing/>
        <w:jc w:val="both"/>
        <w:rPr>
          <w:rFonts w:cs="Arial"/>
          <w:szCs w:val="24"/>
        </w:rPr>
      </w:pPr>
    </w:p>
    <w:p w:rsidR="00501CA1" w:rsidRPr="0028739E" w:rsidRDefault="00501CA1" w:rsidP="00501CA1">
      <w:pPr>
        <w:contextualSpacing/>
        <w:jc w:val="both"/>
        <w:rPr>
          <w:szCs w:val="24"/>
        </w:rPr>
      </w:pPr>
      <w:r w:rsidRPr="00C35BB1">
        <w:rPr>
          <w:rFonts w:cs="Arial"/>
          <w:b/>
          <w:szCs w:val="24"/>
        </w:rPr>
        <w:t>Identificación del Origen de recursos:</w:t>
      </w:r>
      <w:r w:rsidRPr="00C35BB1">
        <w:rPr>
          <w:rFonts w:cs="Arial"/>
          <w:szCs w:val="24"/>
        </w:rPr>
        <w:t xml:space="preserve"> 101 Recursos Propios</w:t>
      </w:r>
      <w:r>
        <w:rPr>
          <w:rFonts w:cs="Arial"/>
          <w:szCs w:val="24"/>
        </w:rPr>
        <w:t xml:space="preserve">. </w:t>
      </w:r>
    </w:p>
    <w:p w:rsidR="00501CA1" w:rsidRPr="00C35BB1" w:rsidRDefault="00501CA1" w:rsidP="00501CA1">
      <w:pPr>
        <w:contextualSpacing/>
        <w:jc w:val="both"/>
        <w:rPr>
          <w:rFonts w:cs="Arial"/>
          <w:szCs w:val="24"/>
        </w:rPr>
      </w:pPr>
    </w:p>
    <w:p w:rsidR="00501CA1" w:rsidRDefault="00501CA1" w:rsidP="00501CA1">
      <w:pPr>
        <w:contextualSpacing/>
        <w:rPr>
          <w:rFonts w:cs="Arial"/>
          <w:b/>
          <w:szCs w:val="24"/>
        </w:rPr>
      </w:pPr>
    </w:p>
    <w:p w:rsidR="00501CA1" w:rsidRDefault="00501CA1" w:rsidP="00501CA1">
      <w:pPr>
        <w:contextualSpacing/>
        <w:rPr>
          <w:rFonts w:cs="Arial"/>
          <w:b/>
          <w:szCs w:val="24"/>
        </w:rPr>
      </w:pPr>
    </w:p>
    <w:p w:rsidR="00501CA1" w:rsidRPr="00C35BB1" w:rsidRDefault="00501CA1" w:rsidP="00501CA1">
      <w:pPr>
        <w:contextualSpacing/>
        <w:rPr>
          <w:rFonts w:cs="Arial"/>
          <w:b/>
          <w:bCs/>
          <w:color w:val="000000"/>
          <w:szCs w:val="24"/>
          <w:lang w:eastAsia="es-MX"/>
        </w:rPr>
      </w:pPr>
      <w:r w:rsidRPr="00C35BB1">
        <w:rPr>
          <w:rFonts w:cs="Arial"/>
          <w:b/>
          <w:szCs w:val="24"/>
        </w:rPr>
        <w:lastRenderedPageBreak/>
        <w:t xml:space="preserve">Tercer Dictamen </w:t>
      </w:r>
    </w:p>
    <w:p w:rsidR="00501CA1" w:rsidRDefault="00501CA1" w:rsidP="00501CA1">
      <w:pPr>
        <w:jc w:val="both"/>
        <w:rPr>
          <w:rFonts w:cs="Arial"/>
          <w:color w:val="000000"/>
          <w:szCs w:val="24"/>
          <w:lang w:eastAsia="es-MX"/>
        </w:rPr>
      </w:pPr>
      <w:r w:rsidRPr="00C35BB1">
        <w:rPr>
          <w:rFonts w:cs="Arial"/>
          <w:b/>
          <w:bCs/>
          <w:color w:val="000000"/>
          <w:szCs w:val="24"/>
          <w:lang w:eastAsia="es-MX"/>
        </w:rPr>
        <w:t xml:space="preserve">Tipo de Movimiento: </w:t>
      </w:r>
      <w:r w:rsidRPr="00C35BB1">
        <w:rPr>
          <w:rFonts w:cs="Arial"/>
          <w:color w:val="000000"/>
          <w:szCs w:val="24"/>
          <w:lang w:eastAsia="es-MX"/>
        </w:rPr>
        <w:t>Traspaso presupuestario externo y movimiento programático</w:t>
      </w:r>
      <w:r>
        <w:rPr>
          <w:rFonts w:cs="Arial"/>
          <w:color w:val="000000"/>
          <w:szCs w:val="24"/>
          <w:lang w:eastAsia="es-MX"/>
        </w:rPr>
        <w:t>.</w:t>
      </w:r>
    </w:p>
    <w:p w:rsidR="00501CA1" w:rsidRPr="00C35BB1" w:rsidRDefault="00501CA1" w:rsidP="00501CA1">
      <w:pPr>
        <w:jc w:val="both"/>
        <w:rPr>
          <w:rFonts w:cs="Arial"/>
          <w:b/>
          <w:bCs/>
          <w:color w:val="000000"/>
          <w:szCs w:val="24"/>
          <w:lang w:eastAsia="es-MX"/>
        </w:rPr>
      </w:pPr>
    </w:p>
    <w:p w:rsidR="00501CA1" w:rsidRPr="00C35BB1" w:rsidRDefault="00501CA1" w:rsidP="00501CA1">
      <w:pPr>
        <w:contextualSpacing/>
        <w:jc w:val="both"/>
        <w:rPr>
          <w:szCs w:val="24"/>
        </w:rPr>
      </w:pPr>
    </w:p>
    <w:p w:rsidR="00501CA1" w:rsidRDefault="00501CA1" w:rsidP="00501CA1">
      <w:pPr>
        <w:contextualSpacing/>
        <w:jc w:val="both"/>
      </w:pPr>
      <w:r w:rsidRPr="00E54A96">
        <w:rPr>
          <w:noProof/>
          <w:lang w:val="es-MX" w:eastAsia="es-MX"/>
        </w:rPr>
        <w:drawing>
          <wp:inline distT="0" distB="0" distL="0" distR="0" wp14:anchorId="09D378E2" wp14:editId="10D11EB7">
            <wp:extent cx="5607170" cy="4252823"/>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2130" cy="4256585"/>
                    </a:xfrm>
                    <a:prstGeom prst="rect">
                      <a:avLst/>
                    </a:prstGeom>
                    <a:noFill/>
                    <a:ln>
                      <a:noFill/>
                    </a:ln>
                  </pic:spPr>
                </pic:pic>
              </a:graphicData>
            </a:graphic>
          </wp:inline>
        </w:drawing>
      </w:r>
    </w:p>
    <w:p w:rsidR="00501CA1" w:rsidRDefault="00501CA1" w:rsidP="00501CA1">
      <w:pPr>
        <w:contextualSpacing/>
        <w:jc w:val="both"/>
      </w:pPr>
    </w:p>
    <w:p w:rsidR="00501CA1" w:rsidRDefault="00501CA1" w:rsidP="00501CA1">
      <w:pPr>
        <w:contextualSpacing/>
        <w:jc w:val="both"/>
      </w:pPr>
    </w:p>
    <w:p w:rsidR="00501CA1" w:rsidRDefault="00501CA1" w:rsidP="00501CA1">
      <w:pPr>
        <w:contextualSpacing/>
        <w:jc w:val="both"/>
      </w:pPr>
    </w:p>
    <w:p w:rsidR="00501CA1" w:rsidRDefault="00501CA1" w:rsidP="00501CA1">
      <w:pPr>
        <w:contextualSpacing/>
        <w:jc w:val="both"/>
      </w:pPr>
    </w:p>
    <w:p w:rsidR="00501CA1" w:rsidRDefault="00501CA1" w:rsidP="00501CA1">
      <w:pPr>
        <w:contextualSpacing/>
        <w:jc w:val="both"/>
      </w:pPr>
    </w:p>
    <w:p w:rsidR="00501CA1" w:rsidRDefault="00501CA1" w:rsidP="00501CA1">
      <w:pPr>
        <w:contextualSpacing/>
        <w:jc w:val="both"/>
      </w:pPr>
      <w:r w:rsidRPr="00E54A96">
        <w:rPr>
          <w:noProof/>
          <w:lang w:val="es-MX" w:eastAsia="es-MX"/>
        </w:rPr>
        <w:lastRenderedPageBreak/>
        <w:drawing>
          <wp:inline distT="0" distB="0" distL="0" distR="0" wp14:anchorId="410C50B2" wp14:editId="1080A1D2">
            <wp:extent cx="5607170" cy="4563374"/>
            <wp:effectExtent l="0" t="0" r="0" b="889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12130" cy="4567411"/>
                    </a:xfrm>
                    <a:prstGeom prst="rect">
                      <a:avLst/>
                    </a:prstGeom>
                    <a:noFill/>
                    <a:ln>
                      <a:noFill/>
                    </a:ln>
                  </pic:spPr>
                </pic:pic>
              </a:graphicData>
            </a:graphic>
          </wp:inline>
        </w:drawing>
      </w:r>
    </w:p>
    <w:p w:rsidR="00501CA1" w:rsidRDefault="00501CA1" w:rsidP="00501CA1">
      <w:pPr>
        <w:contextualSpacing/>
        <w:jc w:val="both"/>
        <w:rPr>
          <w:b/>
        </w:rPr>
      </w:pPr>
    </w:p>
    <w:p w:rsidR="00501CA1" w:rsidRDefault="00501CA1" w:rsidP="00501CA1">
      <w:pPr>
        <w:contextualSpacing/>
        <w:jc w:val="both"/>
        <w:rPr>
          <w:rFonts w:cs="Arial"/>
          <w:b/>
          <w:szCs w:val="24"/>
        </w:rPr>
      </w:pPr>
    </w:p>
    <w:p w:rsidR="00501CA1" w:rsidRPr="00C35BB1" w:rsidRDefault="00501CA1" w:rsidP="00501CA1">
      <w:pPr>
        <w:contextualSpacing/>
        <w:jc w:val="both"/>
        <w:rPr>
          <w:rFonts w:cs="Arial"/>
          <w:b/>
          <w:szCs w:val="24"/>
        </w:rPr>
      </w:pPr>
      <w:r w:rsidRPr="00C35BB1">
        <w:rPr>
          <w:rFonts w:cs="Arial"/>
          <w:b/>
          <w:szCs w:val="24"/>
        </w:rPr>
        <w:t>Justificación</w:t>
      </w:r>
      <w:r>
        <w:rPr>
          <w:rFonts w:cs="Arial"/>
          <w:b/>
          <w:szCs w:val="24"/>
        </w:rPr>
        <w:t>.</w:t>
      </w:r>
    </w:p>
    <w:p w:rsidR="00501CA1" w:rsidRDefault="00501CA1" w:rsidP="00501CA1">
      <w:pPr>
        <w:contextualSpacing/>
        <w:jc w:val="both"/>
        <w:rPr>
          <w:rFonts w:cs="Arial"/>
          <w:b/>
          <w:szCs w:val="24"/>
        </w:rPr>
      </w:pPr>
    </w:p>
    <w:p w:rsidR="00501CA1" w:rsidRPr="00C35BB1" w:rsidRDefault="00501CA1" w:rsidP="00501CA1">
      <w:pPr>
        <w:contextualSpacing/>
        <w:jc w:val="both"/>
        <w:rPr>
          <w:rFonts w:cs="Arial"/>
          <w:b/>
          <w:szCs w:val="24"/>
        </w:rPr>
      </w:pPr>
    </w:p>
    <w:p w:rsidR="00501CA1" w:rsidRPr="0028739E" w:rsidRDefault="00501CA1" w:rsidP="00501CA1">
      <w:pPr>
        <w:spacing w:line="360" w:lineRule="auto"/>
        <w:contextualSpacing/>
        <w:jc w:val="both"/>
        <w:rPr>
          <w:szCs w:val="24"/>
        </w:rPr>
      </w:pPr>
      <w:r w:rsidRPr="00C35BB1">
        <w:rPr>
          <w:rFonts w:cs="Arial"/>
          <w:szCs w:val="24"/>
        </w:rPr>
        <w:t>De la cancelación o reducción de metas y/o recursos del Proyecto: Se reduce un monto de $15,539,400.00 en la partida 4421 del proyecto 020501010106 de la dependencia I01141. No existe afectación de metas físicas en la actividad "Actualización de padrón y entrega de becas de estímulos a la educación básica" y en la actividad "Actualización de padrón y entrega de becas para alumnos con necesidades educativas especiales" se reduce el recurso y la meta física.</w:t>
      </w:r>
      <w:r>
        <w:rPr>
          <w:rFonts w:cs="Arial"/>
          <w:szCs w:val="24"/>
        </w:rPr>
        <w:t xml:space="preserve"> </w:t>
      </w:r>
    </w:p>
    <w:p w:rsidR="00501CA1" w:rsidRDefault="00501CA1" w:rsidP="00501CA1">
      <w:pPr>
        <w:spacing w:line="360" w:lineRule="auto"/>
        <w:contextualSpacing/>
        <w:jc w:val="both"/>
        <w:rPr>
          <w:rFonts w:cs="Arial"/>
          <w:szCs w:val="24"/>
        </w:rPr>
      </w:pPr>
    </w:p>
    <w:p w:rsidR="00501CA1" w:rsidRPr="0028739E" w:rsidRDefault="00501CA1" w:rsidP="00501CA1">
      <w:pPr>
        <w:spacing w:line="360" w:lineRule="auto"/>
        <w:contextualSpacing/>
        <w:jc w:val="both"/>
        <w:rPr>
          <w:szCs w:val="24"/>
        </w:rPr>
      </w:pPr>
      <w:r w:rsidRPr="00C35BB1">
        <w:rPr>
          <w:rFonts w:cs="Arial"/>
          <w:szCs w:val="24"/>
        </w:rPr>
        <w:t>De la creación o reasignación de metas y/o recursos al proyecto: Se incrementa un monto de $15,539,400.00 en la partida 3581 del proyecto 020101010101 de la dependencia H00125 para la operación del relleno sanitario en la celda 8.</w:t>
      </w:r>
      <w:r w:rsidRPr="0028739E">
        <w:rPr>
          <w:rFonts w:cs="Arial"/>
          <w:szCs w:val="24"/>
          <w:lang w:val="es-MX"/>
        </w:rPr>
        <w:t xml:space="preserve"> </w:t>
      </w:r>
    </w:p>
    <w:p w:rsidR="00501CA1" w:rsidRPr="00C35BB1" w:rsidRDefault="00501CA1" w:rsidP="00501CA1">
      <w:pPr>
        <w:contextualSpacing/>
        <w:jc w:val="both"/>
        <w:rPr>
          <w:rFonts w:cs="Arial"/>
          <w:szCs w:val="24"/>
        </w:rPr>
      </w:pPr>
    </w:p>
    <w:p w:rsidR="00501CA1" w:rsidRPr="00C35BB1" w:rsidRDefault="00501CA1" w:rsidP="00501CA1">
      <w:pPr>
        <w:contextualSpacing/>
        <w:jc w:val="both"/>
        <w:rPr>
          <w:rFonts w:cs="Arial"/>
          <w:szCs w:val="24"/>
        </w:rPr>
      </w:pPr>
      <w:r w:rsidRPr="00C35BB1">
        <w:rPr>
          <w:rFonts w:cs="Arial"/>
          <w:b/>
          <w:szCs w:val="24"/>
        </w:rPr>
        <w:lastRenderedPageBreak/>
        <w:t>Identificación del Origen de recursos:</w:t>
      </w:r>
      <w:r w:rsidRPr="00C35BB1">
        <w:rPr>
          <w:rFonts w:cs="Arial"/>
          <w:szCs w:val="24"/>
        </w:rPr>
        <w:t xml:space="preserve"> 101 Recursos Propios</w:t>
      </w:r>
      <w:r>
        <w:rPr>
          <w:rFonts w:cs="Arial"/>
          <w:szCs w:val="24"/>
        </w:rPr>
        <w:t xml:space="preserve">. </w:t>
      </w:r>
    </w:p>
    <w:p w:rsidR="00501CA1" w:rsidRPr="00C35BB1" w:rsidRDefault="00501CA1" w:rsidP="00501CA1">
      <w:pPr>
        <w:contextualSpacing/>
        <w:jc w:val="both"/>
        <w:rPr>
          <w:rFonts w:cs="Arial"/>
          <w:szCs w:val="24"/>
        </w:rPr>
      </w:pPr>
    </w:p>
    <w:p w:rsidR="00501CA1" w:rsidRPr="00C35BB1" w:rsidRDefault="00501CA1" w:rsidP="00501CA1">
      <w:pPr>
        <w:contextualSpacing/>
        <w:jc w:val="both"/>
        <w:rPr>
          <w:rFonts w:cs="Arial"/>
          <w:b/>
          <w:szCs w:val="24"/>
        </w:rPr>
      </w:pPr>
      <w:r w:rsidRPr="00C35BB1">
        <w:rPr>
          <w:rFonts w:cs="Arial"/>
          <w:b/>
          <w:szCs w:val="24"/>
        </w:rPr>
        <w:t>Cuarto Dictamen</w:t>
      </w:r>
    </w:p>
    <w:p w:rsidR="00501CA1" w:rsidRPr="0028739E" w:rsidRDefault="00501CA1" w:rsidP="00501CA1">
      <w:pPr>
        <w:contextualSpacing/>
        <w:jc w:val="both"/>
        <w:rPr>
          <w:szCs w:val="24"/>
        </w:rPr>
      </w:pPr>
      <w:r w:rsidRPr="00C35BB1">
        <w:rPr>
          <w:rFonts w:cs="Arial"/>
          <w:b/>
          <w:bCs/>
          <w:color w:val="000000"/>
          <w:szCs w:val="24"/>
          <w:lang w:eastAsia="es-MX"/>
        </w:rPr>
        <w:t xml:space="preserve">Tipo de Movimiento: </w:t>
      </w:r>
      <w:r w:rsidRPr="00C35BB1">
        <w:rPr>
          <w:rFonts w:cs="Arial"/>
          <w:color w:val="000000"/>
          <w:szCs w:val="24"/>
          <w:lang w:eastAsia="es-MX"/>
        </w:rPr>
        <w:t>Traspaso presupuestario externo y movimiento programático</w:t>
      </w:r>
      <w:r>
        <w:rPr>
          <w:rFonts w:cs="Arial"/>
          <w:color w:val="000000"/>
          <w:szCs w:val="24"/>
          <w:lang w:eastAsia="es-MX"/>
        </w:rPr>
        <w:t xml:space="preserve">. </w:t>
      </w:r>
    </w:p>
    <w:p w:rsidR="00501CA1" w:rsidRPr="0028739E" w:rsidRDefault="00501CA1" w:rsidP="00501CA1">
      <w:pPr>
        <w:contextualSpacing/>
        <w:jc w:val="both"/>
        <w:rPr>
          <w:szCs w:val="24"/>
        </w:rPr>
      </w:pPr>
    </w:p>
    <w:p w:rsidR="00501CA1" w:rsidRPr="00C35BB1" w:rsidRDefault="00501CA1" w:rsidP="00501CA1">
      <w:pPr>
        <w:jc w:val="both"/>
        <w:rPr>
          <w:rFonts w:cs="Arial"/>
          <w:b/>
          <w:bCs/>
          <w:color w:val="000000"/>
          <w:szCs w:val="24"/>
          <w:lang w:eastAsia="es-MX"/>
        </w:rPr>
      </w:pPr>
    </w:p>
    <w:p w:rsidR="00501CA1" w:rsidRPr="00C35BB1" w:rsidRDefault="00501CA1" w:rsidP="00501CA1">
      <w:pPr>
        <w:contextualSpacing/>
        <w:jc w:val="both"/>
        <w:rPr>
          <w:rFonts w:cs="Arial"/>
          <w:szCs w:val="24"/>
        </w:rPr>
      </w:pPr>
    </w:p>
    <w:p w:rsidR="00501CA1" w:rsidRDefault="00501CA1" w:rsidP="00501CA1">
      <w:pPr>
        <w:contextualSpacing/>
        <w:jc w:val="both"/>
      </w:pPr>
      <w:r w:rsidRPr="00E54A96">
        <w:rPr>
          <w:noProof/>
          <w:lang w:val="es-MX" w:eastAsia="es-MX"/>
        </w:rPr>
        <w:drawing>
          <wp:inline distT="0" distB="0" distL="0" distR="0" wp14:anchorId="2861A6E0" wp14:editId="454BB94A">
            <wp:extent cx="5607170" cy="4166559"/>
            <wp:effectExtent l="0" t="0" r="0" b="5715"/>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12130" cy="4170245"/>
                    </a:xfrm>
                    <a:prstGeom prst="rect">
                      <a:avLst/>
                    </a:prstGeom>
                    <a:noFill/>
                    <a:ln>
                      <a:noFill/>
                    </a:ln>
                  </pic:spPr>
                </pic:pic>
              </a:graphicData>
            </a:graphic>
          </wp:inline>
        </w:drawing>
      </w:r>
    </w:p>
    <w:p w:rsidR="00501CA1" w:rsidRDefault="00501CA1" w:rsidP="00501CA1">
      <w:pPr>
        <w:contextualSpacing/>
        <w:jc w:val="both"/>
      </w:pPr>
    </w:p>
    <w:p w:rsidR="00501CA1" w:rsidRDefault="00501CA1" w:rsidP="00501CA1">
      <w:pPr>
        <w:contextualSpacing/>
        <w:jc w:val="both"/>
      </w:pPr>
    </w:p>
    <w:p w:rsidR="00501CA1" w:rsidRDefault="00501CA1" w:rsidP="00501CA1">
      <w:pPr>
        <w:contextualSpacing/>
        <w:jc w:val="both"/>
      </w:pPr>
    </w:p>
    <w:p w:rsidR="00501CA1" w:rsidRDefault="00501CA1" w:rsidP="00501CA1">
      <w:pPr>
        <w:contextualSpacing/>
        <w:jc w:val="both"/>
      </w:pPr>
      <w:r w:rsidRPr="004E49AF">
        <w:rPr>
          <w:noProof/>
          <w:lang w:val="es-MX" w:eastAsia="es-MX"/>
        </w:rPr>
        <w:lastRenderedPageBreak/>
        <w:drawing>
          <wp:inline distT="0" distB="0" distL="0" distR="0" wp14:anchorId="434313D4" wp14:editId="7F5C8EC4">
            <wp:extent cx="5612130" cy="3887993"/>
            <wp:effectExtent l="0" t="0" r="762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12130" cy="3887993"/>
                    </a:xfrm>
                    <a:prstGeom prst="rect">
                      <a:avLst/>
                    </a:prstGeom>
                    <a:noFill/>
                    <a:ln>
                      <a:noFill/>
                    </a:ln>
                  </pic:spPr>
                </pic:pic>
              </a:graphicData>
            </a:graphic>
          </wp:inline>
        </w:drawing>
      </w:r>
    </w:p>
    <w:p w:rsidR="00501CA1" w:rsidRDefault="00501CA1" w:rsidP="00501CA1">
      <w:pPr>
        <w:contextualSpacing/>
        <w:jc w:val="both"/>
      </w:pPr>
    </w:p>
    <w:p w:rsidR="00501CA1" w:rsidRDefault="00501CA1" w:rsidP="00501CA1">
      <w:pPr>
        <w:contextualSpacing/>
        <w:jc w:val="both"/>
        <w:rPr>
          <w:rFonts w:cs="Arial"/>
          <w:b/>
          <w:szCs w:val="24"/>
        </w:rPr>
      </w:pPr>
    </w:p>
    <w:p w:rsidR="00501CA1" w:rsidRDefault="00501CA1" w:rsidP="00501CA1">
      <w:pPr>
        <w:spacing w:line="360" w:lineRule="auto"/>
        <w:contextualSpacing/>
        <w:jc w:val="both"/>
        <w:rPr>
          <w:rFonts w:cs="Arial"/>
          <w:b/>
          <w:szCs w:val="24"/>
        </w:rPr>
      </w:pPr>
      <w:r w:rsidRPr="0028739E">
        <w:rPr>
          <w:rFonts w:cs="Arial"/>
          <w:b/>
          <w:szCs w:val="24"/>
        </w:rPr>
        <w:t>Justificación</w:t>
      </w:r>
      <w:r>
        <w:rPr>
          <w:rFonts w:cs="Arial"/>
          <w:b/>
          <w:szCs w:val="24"/>
        </w:rPr>
        <w:t>.</w:t>
      </w:r>
    </w:p>
    <w:p w:rsidR="00501CA1" w:rsidRDefault="00501CA1" w:rsidP="00501CA1">
      <w:pPr>
        <w:spacing w:line="360" w:lineRule="auto"/>
        <w:contextualSpacing/>
        <w:jc w:val="both"/>
        <w:rPr>
          <w:rFonts w:cs="Arial"/>
          <w:szCs w:val="24"/>
        </w:rPr>
      </w:pPr>
    </w:p>
    <w:p w:rsidR="00501CA1" w:rsidRDefault="00501CA1" w:rsidP="00501CA1">
      <w:pPr>
        <w:spacing w:line="360" w:lineRule="auto"/>
        <w:contextualSpacing/>
        <w:jc w:val="both"/>
        <w:rPr>
          <w:rFonts w:cs="Arial"/>
          <w:szCs w:val="24"/>
        </w:rPr>
      </w:pPr>
      <w:r w:rsidRPr="0028739E">
        <w:rPr>
          <w:rFonts w:cs="Arial"/>
          <w:szCs w:val="24"/>
        </w:rPr>
        <w:t>De la cancelación o reducción de metas y/o recursos del Proyecto: Se reduce un monto de $3,001,428.60 en la partida 3821 del proyecto 010701010101 de la dependencia Q00104 y se reduce un monto de $1,625,400.00 de la partida 3341 del proyecto 010701010101 de la dependencia Q00104. Se cancela la meta física “Realización del evento del día del policía" a solicitud del Comisario de la Dirección de Seguridad Pública y Tránsito Municipal mediante oficio SPT/SDA/1360/2015. En materia de capacitaciones no se registra afectación de metas físicas toda vez que se encuentran presupuestadas mas no programadas.</w:t>
      </w:r>
      <w:r>
        <w:rPr>
          <w:rFonts w:cs="Arial"/>
          <w:szCs w:val="24"/>
        </w:rPr>
        <w:t xml:space="preserve"> </w:t>
      </w:r>
    </w:p>
    <w:p w:rsidR="008479FA" w:rsidRDefault="008479FA" w:rsidP="00501CA1">
      <w:pPr>
        <w:spacing w:line="360" w:lineRule="auto"/>
        <w:contextualSpacing/>
        <w:jc w:val="both"/>
        <w:rPr>
          <w:rFonts w:cs="Arial"/>
          <w:szCs w:val="24"/>
        </w:rPr>
      </w:pPr>
    </w:p>
    <w:p w:rsidR="00501CA1" w:rsidRPr="0028739E" w:rsidRDefault="00501CA1" w:rsidP="00501CA1">
      <w:pPr>
        <w:spacing w:line="360" w:lineRule="auto"/>
        <w:contextualSpacing/>
        <w:jc w:val="both"/>
        <w:rPr>
          <w:szCs w:val="24"/>
        </w:rPr>
      </w:pPr>
      <w:r w:rsidRPr="0028739E">
        <w:rPr>
          <w:rFonts w:cs="Arial"/>
          <w:szCs w:val="24"/>
        </w:rPr>
        <w:t>De la creación o reasignación de metas y/o recursos al proyecto: Se incrementa un monto de $4,626,828.60 en la partida 3581 del proyecto 020101010101 de la dependencia H00125 para la operación del relleno sanitario en la celda 8.</w:t>
      </w:r>
      <w:r>
        <w:rPr>
          <w:rFonts w:cs="Arial"/>
          <w:szCs w:val="24"/>
        </w:rPr>
        <w:t xml:space="preserve"> </w:t>
      </w:r>
    </w:p>
    <w:p w:rsidR="00501CA1" w:rsidRDefault="00501CA1" w:rsidP="00501CA1">
      <w:pPr>
        <w:contextualSpacing/>
        <w:jc w:val="both"/>
        <w:rPr>
          <w:rFonts w:cs="Arial"/>
          <w:b/>
          <w:szCs w:val="24"/>
        </w:rPr>
      </w:pPr>
    </w:p>
    <w:p w:rsidR="00501CA1" w:rsidRDefault="00501CA1" w:rsidP="00501CA1">
      <w:pPr>
        <w:contextualSpacing/>
        <w:jc w:val="both"/>
        <w:rPr>
          <w:rFonts w:cs="Arial"/>
          <w:szCs w:val="24"/>
        </w:rPr>
      </w:pPr>
      <w:r w:rsidRPr="0028739E">
        <w:rPr>
          <w:rFonts w:cs="Arial"/>
          <w:b/>
          <w:szCs w:val="24"/>
        </w:rPr>
        <w:lastRenderedPageBreak/>
        <w:t>Identificación del Origen de recursos:</w:t>
      </w:r>
      <w:r w:rsidRPr="0028739E">
        <w:rPr>
          <w:rFonts w:cs="Arial"/>
          <w:szCs w:val="24"/>
        </w:rPr>
        <w:t xml:space="preserve"> 101 Recursos Propios</w:t>
      </w:r>
      <w:r>
        <w:rPr>
          <w:rFonts w:cs="Arial"/>
          <w:szCs w:val="24"/>
          <w:lang w:val="es-MX"/>
        </w:rPr>
        <w:t>.</w:t>
      </w:r>
      <w:r w:rsidRPr="0028739E">
        <w:rPr>
          <w:rFonts w:cs="Arial"/>
          <w:szCs w:val="24"/>
          <w:lang w:val="es-MX"/>
        </w:rPr>
        <w:t xml:space="preserve"> </w:t>
      </w:r>
    </w:p>
    <w:p w:rsidR="00501CA1" w:rsidRPr="0028739E" w:rsidRDefault="00501CA1" w:rsidP="00501CA1">
      <w:pPr>
        <w:contextualSpacing/>
        <w:jc w:val="both"/>
        <w:rPr>
          <w:rFonts w:cs="Arial"/>
          <w:szCs w:val="24"/>
        </w:rPr>
      </w:pPr>
    </w:p>
    <w:p w:rsidR="00501CA1" w:rsidRPr="0028739E" w:rsidRDefault="00501CA1" w:rsidP="00501CA1">
      <w:pPr>
        <w:contextualSpacing/>
        <w:jc w:val="both"/>
        <w:rPr>
          <w:rFonts w:cs="Arial"/>
          <w:szCs w:val="24"/>
        </w:rPr>
      </w:pPr>
    </w:p>
    <w:p w:rsidR="00501CA1" w:rsidRPr="0028739E" w:rsidRDefault="00501CA1" w:rsidP="00501CA1">
      <w:pPr>
        <w:contextualSpacing/>
        <w:jc w:val="both"/>
        <w:rPr>
          <w:rFonts w:cs="Arial"/>
          <w:b/>
          <w:szCs w:val="24"/>
        </w:rPr>
      </w:pPr>
      <w:r w:rsidRPr="0028739E">
        <w:rPr>
          <w:rFonts w:cs="Arial"/>
          <w:b/>
          <w:szCs w:val="24"/>
        </w:rPr>
        <w:t>Quinto Dictamen</w:t>
      </w:r>
    </w:p>
    <w:p w:rsidR="00501CA1" w:rsidRDefault="00501CA1" w:rsidP="00501CA1">
      <w:pPr>
        <w:jc w:val="both"/>
        <w:rPr>
          <w:rFonts w:cs="Arial"/>
          <w:color w:val="000000"/>
          <w:szCs w:val="24"/>
          <w:lang w:eastAsia="es-MX"/>
        </w:rPr>
      </w:pPr>
      <w:r w:rsidRPr="0028739E">
        <w:rPr>
          <w:rFonts w:cs="Arial"/>
          <w:b/>
          <w:bCs/>
          <w:color w:val="000000"/>
          <w:szCs w:val="24"/>
          <w:lang w:eastAsia="es-MX"/>
        </w:rPr>
        <w:t xml:space="preserve">Tipo de Movimiento: </w:t>
      </w:r>
      <w:r w:rsidRPr="0028739E">
        <w:rPr>
          <w:rFonts w:cs="Arial"/>
          <w:color w:val="000000"/>
          <w:szCs w:val="24"/>
          <w:lang w:eastAsia="es-MX"/>
        </w:rPr>
        <w:t>Traspaso Presupuestario Externo y movimiento programático</w:t>
      </w:r>
      <w:r>
        <w:rPr>
          <w:rFonts w:cs="Arial"/>
          <w:color w:val="000000"/>
          <w:szCs w:val="24"/>
          <w:lang w:eastAsia="es-MX"/>
        </w:rPr>
        <w:t>.</w:t>
      </w:r>
    </w:p>
    <w:p w:rsidR="00501CA1" w:rsidRPr="0028739E" w:rsidRDefault="00501CA1" w:rsidP="00501CA1">
      <w:pPr>
        <w:jc w:val="both"/>
        <w:rPr>
          <w:rFonts w:cs="Arial"/>
          <w:b/>
          <w:bCs/>
          <w:color w:val="000000"/>
          <w:szCs w:val="24"/>
          <w:lang w:eastAsia="es-MX"/>
        </w:rPr>
      </w:pPr>
    </w:p>
    <w:p w:rsidR="00501CA1" w:rsidRDefault="00501CA1" w:rsidP="00501CA1">
      <w:pPr>
        <w:contextualSpacing/>
        <w:jc w:val="both"/>
      </w:pPr>
    </w:p>
    <w:p w:rsidR="00501CA1" w:rsidRDefault="00501CA1" w:rsidP="00501CA1">
      <w:pPr>
        <w:contextualSpacing/>
        <w:jc w:val="both"/>
      </w:pPr>
      <w:r w:rsidRPr="00E54A96">
        <w:rPr>
          <w:noProof/>
          <w:lang w:val="es-MX" w:eastAsia="es-MX"/>
        </w:rPr>
        <w:drawing>
          <wp:inline distT="0" distB="0" distL="0" distR="0" wp14:anchorId="3D348BAC" wp14:editId="23DF1CC7">
            <wp:extent cx="5612130" cy="3114068"/>
            <wp:effectExtent l="0" t="0" r="762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12130" cy="3114068"/>
                    </a:xfrm>
                    <a:prstGeom prst="rect">
                      <a:avLst/>
                    </a:prstGeom>
                    <a:noFill/>
                    <a:ln>
                      <a:noFill/>
                    </a:ln>
                  </pic:spPr>
                </pic:pic>
              </a:graphicData>
            </a:graphic>
          </wp:inline>
        </w:drawing>
      </w:r>
    </w:p>
    <w:p w:rsidR="00501CA1" w:rsidRDefault="00501CA1" w:rsidP="00501CA1">
      <w:pPr>
        <w:contextualSpacing/>
        <w:jc w:val="both"/>
      </w:pPr>
    </w:p>
    <w:p w:rsidR="00501CA1" w:rsidRDefault="00501CA1" w:rsidP="00501CA1">
      <w:pPr>
        <w:contextualSpacing/>
        <w:jc w:val="both"/>
      </w:pPr>
    </w:p>
    <w:p w:rsidR="00501CA1" w:rsidRDefault="00501CA1" w:rsidP="00501CA1">
      <w:pPr>
        <w:contextualSpacing/>
        <w:jc w:val="both"/>
      </w:pPr>
    </w:p>
    <w:p w:rsidR="00501CA1" w:rsidRDefault="00501CA1" w:rsidP="00501CA1">
      <w:pPr>
        <w:contextualSpacing/>
        <w:jc w:val="both"/>
      </w:pPr>
    </w:p>
    <w:p w:rsidR="00501CA1" w:rsidRDefault="00501CA1" w:rsidP="00501CA1">
      <w:pPr>
        <w:contextualSpacing/>
        <w:jc w:val="both"/>
      </w:pPr>
    </w:p>
    <w:p w:rsidR="00501CA1" w:rsidRDefault="00501CA1" w:rsidP="00501CA1">
      <w:pPr>
        <w:contextualSpacing/>
        <w:jc w:val="both"/>
      </w:pPr>
    </w:p>
    <w:p w:rsidR="00501CA1" w:rsidRDefault="00501CA1" w:rsidP="00501CA1">
      <w:pPr>
        <w:contextualSpacing/>
        <w:jc w:val="both"/>
      </w:pPr>
    </w:p>
    <w:p w:rsidR="00501CA1" w:rsidRDefault="00501CA1" w:rsidP="00501CA1">
      <w:pPr>
        <w:contextualSpacing/>
        <w:jc w:val="both"/>
      </w:pPr>
      <w:r w:rsidRPr="00E54A96">
        <w:rPr>
          <w:noProof/>
          <w:lang w:val="es-MX" w:eastAsia="es-MX"/>
        </w:rPr>
        <w:lastRenderedPageBreak/>
        <w:drawing>
          <wp:inline distT="0" distB="0" distL="0" distR="0" wp14:anchorId="3B49C00A" wp14:editId="17591AAC">
            <wp:extent cx="5612130" cy="3959512"/>
            <wp:effectExtent l="0" t="0" r="7620" b="3175"/>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12130" cy="3959512"/>
                    </a:xfrm>
                    <a:prstGeom prst="rect">
                      <a:avLst/>
                    </a:prstGeom>
                    <a:noFill/>
                    <a:ln>
                      <a:noFill/>
                    </a:ln>
                  </pic:spPr>
                </pic:pic>
              </a:graphicData>
            </a:graphic>
          </wp:inline>
        </w:drawing>
      </w:r>
    </w:p>
    <w:p w:rsidR="00501CA1" w:rsidRDefault="00501CA1" w:rsidP="00501CA1">
      <w:pPr>
        <w:contextualSpacing/>
        <w:jc w:val="both"/>
      </w:pPr>
    </w:p>
    <w:p w:rsidR="00501CA1" w:rsidRDefault="00501CA1" w:rsidP="00501CA1">
      <w:pPr>
        <w:contextualSpacing/>
        <w:jc w:val="both"/>
        <w:rPr>
          <w:b/>
          <w:szCs w:val="24"/>
        </w:rPr>
      </w:pPr>
    </w:p>
    <w:p w:rsidR="00501CA1" w:rsidRPr="0028739E" w:rsidRDefault="00501CA1" w:rsidP="00501CA1">
      <w:pPr>
        <w:spacing w:line="360" w:lineRule="auto"/>
        <w:contextualSpacing/>
        <w:jc w:val="both"/>
        <w:rPr>
          <w:b/>
          <w:szCs w:val="24"/>
        </w:rPr>
      </w:pPr>
      <w:r w:rsidRPr="0028739E">
        <w:rPr>
          <w:b/>
          <w:szCs w:val="24"/>
        </w:rPr>
        <w:t>Justificación</w:t>
      </w:r>
      <w:r>
        <w:rPr>
          <w:b/>
          <w:szCs w:val="24"/>
        </w:rPr>
        <w:t>.</w:t>
      </w:r>
    </w:p>
    <w:p w:rsidR="00501CA1" w:rsidRPr="0028739E" w:rsidRDefault="00501CA1" w:rsidP="00501CA1">
      <w:pPr>
        <w:spacing w:line="360" w:lineRule="auto"/>
        <w:contextualSpacing/>
        <w:jc w:val="both"/>
        <w:rPr>
          <w:b/>
          <w:szCs w:val="24"/>
        </w:rPr>
      </w:pPr>
    </w:p>
    <w:p w:rsidR="00501CA1" w:rsidRPr="0028739E" w:rsidRDefault="00501CA1" w:rsidP="00501CA1">
      <w:pPr>
        <w:spacing w:line="360" w:lineRule="auto"/>
        <w:contextualSpacing/>
        <w:jc w:val="both"/>
        <w:rPr>
          <w:szCs w:val="24"/>
        </w:rPr>
      </w:pPr>
      <w:r w:rsidRPr="0028739E">
        <w:rPr>
          <w:szCs w:val="24"/>
        </w:rPr>
        <w:t>De la cancelación o reducción de metas y/o recursos del Proyecto:  Se reduce un monto de $4,205,934.96 en la partida 3822 del proyecto 020402010101 de la dependencia I01150. En relación a los códigos 04, 05 y 06 del PbRM 02a (Realización del festival de la cultura y las artes luminaria; Realización de la muestra municipal de ofrendas tradicionales; y Realización del programa navideño respectivamente) se registra una disminución de recursos por economías. En relación a los códigos 07 y 09 se registra una disminución de presupuesto y una afectación a las metas físicas. En relación al código 08 se registra una disminución de recurso y un incremento de metas físicas.</w:t>
      </w:r>
      <w:r>
        <w:rPr>
          <w:szCs w:val="24"/>
        </w:rPr>
        <w:t xml:space="preserve"> </w:t>
      </w:r>
    </w:p>
    <w:p w:rsidR="00501CA1" w:rsidRPr="0028739E" w:rsidRDefault="00501CA1" w:rsidP="00501CA1">
      <w:pPr>
        <w:spacing w:line="360" w:lineRule="auto"/>
        <w:contextualSpacing/>
        <w:jc w:val="both"/>
        <w:rPr>
          <w:szCs w:val="24"/>
        </w:rPr>
      </w:pPr>
      <w:r>
        <w:rPr>
          <w:rFonts w:cs="Arial"/>
          <w:szCs w:val="24"/>
          <w:lang w:val="es-MX"/>
        </w:rPr>
        <w:t xml:space="preserve"> </w:t>
      </w:r>
      <w:r w:rsidRPr="0028739E">
        <w:rPr>
          <w:rFonts w:cs="Arial"/>
          <w:szCs w:val="24"/>
          <w:lang w:val="es-MX"/>
        </w:rPr>
        <w:t xml:space="preserve"> </w:t>
      </w:r>
    </w:p>
    <w:p w:rsidR="00501CA1" w:rsidRPr="0028739E" w:rsidRDefault="00501CA1" w:rsidP="00501CA1">
      <w:pPr>
        <w:spacing w:line="360" w:lineRule="auto"/>
        <w:contextualSpacing/>
        <w:jc w:val="both"/>
        <w:rPr>
          <w:szCs w:val="24"/>
        </w:rPr>
      </w:pPr>
      <w:r w:rsidRPr="0028739E">
        <w:rPr>
          <w:szCs w:val="24"/>
        </w:rPr>
        <w:t xml:space="preserve">De la creación o reasignación de metas y/o recursos al proyecto: Se incrementa un monto de $4,205,934.96 en la partida 3581 del proyecto 020101010101 de la dependencia H00125 para la operación del relleno sanitario en la celda 8. Se </w:t>
      </w:r>
      <w:r w:rsidRPr="0028739E">
        <w:rPr>
          <w:szCs w:val="24"/>
        </w:rPr>
        <w:lastRenderedPageBreak/>
        <w:t>incrementa la meta en la actividad "Realización del evento (temporada de grupos)".</w:t>
      </w:r>
      <w:r>
        <w:rPr>
          <w:szCs w:val="24"/>
        </w:rPr>
        <w:t xml:space="preserve"> </w:t>
      </w:r>
    </w:p>
    <w:p w:rsidR="00501CA1" w:rsidRPr="0028739E" w:rsidRDefault="00501CA1" w:rsidP="00501CA1">
      <w:pPr>
        <w:contextualSpacing/>
        <w:jc w:val="both"/>
        <w:rPr>
          <w:szCs w:val="24"/>
        </w:rPr>
      </w:pPr>
    </w:p>
    <w:p w:rsidR="00501CA1" w:rsidRDefault="00501CA1" w:rsidP="00501CA1">
      <w:pPr>
        <w:contextualSpacing/>
        <w:jc w:val="both"/>
        <w:rPr>
          <w:szCs w:val="24"/>
        </w:rPr>
      </w:pPr>
      <w:r w:rsidRPr="0028739E">
        <w:rPr>
          <w:b/>
          <w:szCs w:val="24"/>
        </w:rPr>
        <w:t>Identificación del Origen de recursos:</w:t>
      </w:r>
      <w:r>
        <w:rPr>
          <w:szCs w:val="24"/>
        </w:rPr>
        <w:t xml:space="preserve"> 101 Recursos Propios. </w:t>
      </w:r>
    </w:p>
    <w:p w:rsidR="008479FA" w:rsidRDefault="008479FA" w:rsidP="00501CA1">
      <w:pPr>
        <w:contextualSpacing/>
        <w:jc w:val="both"/>
        <w:rPr>
          <w:szCs w:val="24"/>
        </w:rPr>
      </w:pPr>
    </w:p>
    <w:p w:rsidR="008479FA" w:rsidRDefault="008479FA" w:rsidP="00501CA1">
      <w:pPr>
        <w:contextualSpacing/>
        <w:jc w:val="both"/>
        <w:rPr>
          <w:szCs w:val="24"/>
        </w:rPr>
      </w:pPr>
    </w:p>
    <w:p w:rsidR="008479FA" w:rsidRPr="0028739E" w:rsidRDefault="008479FA" w:rsidP="00501CA1">
      <w:pPr>
        <w:contextualSpacing/>
        <w:jc w:val="both"/>
        <w:rPr>
          <w:szCs w:val="24"/>
        </w:rPr>
      </w:pPr>
    </w:p>
    <w:p w:rsidR="008479FA" w:rsidRDefault="00501CA1" w:rsidP="00501CA1">
      <w:pPr>
        <w:spacing w:line="360" w:lineRule="auto"/>
        <w:jc w:val="both"/>
        <w:rPr>
          <w:rFonts w:cs="Arial"/>
          <w:szCs w:val="24"/>
          <w:lang w:val="es-MX"/>
        </w:rPr>
      </w:pPr>
      <w:r w:rsidRPr="0028739E">
        <w:rPr>
          <w:rFonts w:cs="Arial"/>
          <w:b/>
          <w:szCs w:val="24"/>
        </w:rPr>
        <w:t xml:space="preserve">SEGUNDO.- </w:t>
      </w:r>
      <w:r w:rsidRPr="0028739E">
        <w:rPr>
          <w:rFonts w:cs="Arial"/>
          <w:szCs w:val="24"/>
        </w:rPr>
        <w:t>NOTIFÍQUESE A LA TESORERÍA MUNICIPAL PARA LOS EFECTOS LEGALES A QUE HAYA LUGAR.</w:t>
      </w:r>
      <w:r w:rsidRPr="0028739E">
        <w:rPr>
          <w:rFonts w:cs="Arial"/>
          <w:szCs w:val="24"/>
          <w:lang w:val="es-MX"/>
        </w:rPr>
        <w:t xml:space="preserve"> </w:t>
      </w:r>
    </w:p>
    <w:p w:rsidR="008479FA" w:rsidRDefault="008479FA" w:rsidP="00501CA1">
      <w:pPr>
        <w:spacing w:line="360" w:lineRule="auto"/>
        <w:jc w:val="both"/>
        <w:rPr>
          <w:rFonts w:cs="Arial"/>
          <w:szCs w:val="24"/>
          <w:lang w:val="es-MX"/>
        </w:rPr>
      </w:pPr>
    </w:p>
    <w:p w:rsidR="008479FA" w:rsidRDefault="008479FA" w:rsidP="00501CA1">
      <w:pPr>
        <w:spacing w:line="360" w:lineRule="auto"/>
        <w:jc w:val="both"/>
        <w:rPr>
          <w:rFonts w:cs="Arial"/>
          <w:szCs w:val="24"/>
          <w:lang w:val="es-MX"/>
        </w:rPr>
      </w:pPr>
    </w:p>
    <w:p w:rsidR="00501CA1" w:rsidRDefault="00501CA1" w:rsidP="008479FA">
      <w:pPr>
        <w:spacing w:line="360" w:lineRule="auto"/>
        <w:jc w:val="both"/>
        <w:rPr>
          <w:rFonts w:cs="Arial"/>
          <w:szCs w:val="24"/>
          <w:lang w:val="es-MX"/>
        </w:rPr>
      </w:pPr>
      <w:r w:rsidRPr="0028739E">
        <w:rPr>
          <w:rFonts w:cs="Arial"/>
          <w:b/>
          <w:szCs w:val="24"/>
        </w:rPr>
        <w:t xml:space="preserve">TERCERO.- </w:t>
      </w:r>
      <w:r w:rsidRPr="0028739E">
        <w:rPr>
          <w:rFonts w:cs="Arial"/>
          <w:szCs w:val="24"/>
        </w:rPr>
        <w:t>PUBLÍQUESE EN LA GACETA MUNICIPAL.</w:t>
      </w:r>
      <w:r w:rsidRPr="0028739E">
        <w:rPr>
          <w:rFonts w:cs="Arial"/>
          <w:szCs w:val="24"/>
          <w:lang w:val="es-MX"/>
        </w:rPr>
        <w:t xml:space="preserve"> </w:t>
      </w:r>
    </w:p>
    <w:p w:rsidR="008479FA" w:rsidRDefault="008479FA" w:rsidP="008479FA">
      <w:pPr>
        <w:spacing w:line="360" w:lineRule="auto"/>
        <w:jc w:val="both"/>
        <w:rPr>
          <w:rFonts w:cs="Arial"/>
          <w:szCs w:val="24"/>
          <w:lang w:val="es-MX"/>
        </w:rPr>
      </w:pPr>
    </w:p>
    <w:p w:rsidR="008479FA" w:rsidRDefault="008479FA" w:rsidP="008479FA">
      <w:pPr>
        <w:spacing w:line="360" w:lineRule="auto"/>
        <w:jc w:val="both"/>
        <w:rPr>
          <w:rFonts w:cs="Arial"/>
          <w:szCs w:val="24"/>
          <w:lang w:val="es-MX"/>
        </w:rPr>
      </w:pPr>
    </w:p>
    <w:p w:rsidR="008479FA" w:rsidRDefault="008479FA" w:rsidP="008479FA">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8479FA" w:rsidRDefault="008479FA" w:rsidP="008479FA">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8479FA" w:rsidRDefault="008479FA" w:rsidP="008479FA">
      <w:pPr>
        <w:tabs>
          <w:tab w:val="left" w:pos="7920"/>
        </w:tabs>
        <w:ind w:right="-660"/>
        <w:jc w:val="center"/>
        <w:rPr>
          <w:rFonts w:ascii="Century" w:hAnsi="Century"/>
          <w:b/>
          <w:sz w:val="18"/>
          <w:szCs w:val="18"/>
        </w:rPr>
      </w:pPr>
      <w:r>
        <w:rPr>
          <w:rFonts w:ascii="Century" w:hAnsi="Century"/>
          <w:b/>
          <w:sz w:val="18"/>
          <w:szCs w:val="18"/>
        </w:rPr>
        <w:t>RÚBRICA</w:t>
      </w:r>
    </w:p>
    <w:p w:rsidR="008479FA" w:rsidRDefault="008479FA" w:rsidP="008479FA">
      <w:pPr>
        <w:ind w:right="-660"/>
        <w:jc w:val="center"/>
        <w:rPr>
          <w:rFonts w:ascii="Century" w:hAnsi="Century"/>
          <w:b/>
          <w:sz w:val="18"/>
          <w:szCs w:val="18"/>
        </w:rPr>
      </w:pPr>
    </w:p>
    <w:p w:rsidR="008479FA" w:rsidRDefault="008479FA" w:rsidP="008479FA">
      <w:pPr>
        <w:ind w:right="-660"/>
        <w:rPr>
          <w:rFonts w:ascii="Century" w:hAnsi="Century"/>
          <w:b/>
          <w:sz w:val="18"/>
          <w:szCs w:val="18"/>
        </w:rPr>
      </w:pPr>
    </w:p>
    <w:p w:rsidR="008479FA" w:rsidRDefault="008479FA" w:rsidP="008479FA">
      <w:pPr>
        <w:ind w:right="-660"/>
        <w:jc w:val="center"/>
        <w:rPr>
          <w:rFonts w:ascii="Century" w:hAnsi="Century"/>
          <w:b/>
          <w:sz w:val="18"/>
          <w:szCs w:val="18"/>
        </w:rPr>
      </w:pPr>
    </w:p>
    <w:p w:rsidR="008479FA" w:rsidRDefault="008479FA" w:rsidP="008479FA">
      <w:pPr>
        <w:ind w:right="-660"/>
        <w:jc w:val="center"/>
        <w:rPr>
          <w:rFonts w:ascii="Century" w:hAnsi="Century"/>
          <w:b/>
          <w:sz w:val="18"/>
          <w:szCs w:val="18"/>
        </w:rPr>
      </w:pPr>
      <w:r>
        <w:rPr>
          <w:rFonts w:ascii="Century" w:hAnsi="Century"/>
          <w:b/>
          <w:sz w:val="18"/>
          <w:szCs w:val="18"/>
        </w:rPr>
        <w:t>LIC. SERGIO HERNÁNDEZ OLVERA</w:t>
      </w:r>
    </w:p>
    <w:p w:rsidR="008479FA" w:rsidRDefault="008479FA" w:rsidP="008479FA">
      <w:pPr>
        <w:ind w:right="-660"/>
        <w:jc w:val="center"/>
        <w:rPr>
          <w:rFonts w:ascii="Century" w:hAnsi="Century"/>
          <w:b/>
          <w:sz w:val="18"/>
          <w:szCs w:val="18"/>
        </w:rPr>
      </w:pPr>
      <w:r>
        <w:rPr>
          <w:rFonts w:ascii="Century" w:hAnsi="Century"/>
          <w:b/>
          <w:sz w:val="18"/>
          <w:szCs w:val="18"/>
        </w:rPr>
        <w:t>SECRETARIO DEL H. AYUNTAMIENTO</w:t>
      </w:r>
    </w:p>
    <w:p w:rsidR="008479FA" w:rsidRDefault="008479FA" w:rsidP="008479FA">
      <w:pPr>
        <w:tabs>
          <w:tab w:val="left" w:pos="7920"/>
        </w:tabs>
        <w:ind w:right="-660"/>
        <w:jc w:val="center"/>
        <w:rPr>
          <w:rFonts w:ascii="Century" w:hAnsi="Century"/>
          <w:b/>
          <w:sz w:val="18"/>
          <w:szCs w:val="18"/>
        </w:rPr>
      </w:pPr>
      <w:r>
        <w:rPr>
          <w:rFonts w:ascii="Century" w:hAnsi="Century"/>
          <w:b/>
          <w:sz w:val="18"/>
          <w:szCs w:val="18"/>
        </w:rPr>
        <w:t>RÚBRICA</w:t>
      </w:r>
    </w:p>
    <w:p w:rsidR="008479FA" w:rsidRDefault="008479FA" w:rsidP="008479FA">
      <w:pPr>
        <w:tabs>
          <w:tab w:val="left" w:pos="7920"/>
        </w:tabs>
        <w:ind w:right="-660"/>
        <w:jc w:val="center"/>
        <w:rPr>
          <w:rFonts w:ascii="Century" w:hAnsi="Century"/>
          <w:b/>
          <w:sz w:val="18"/>
          <w:szCs w:val="18"/>
        </w:rPr>
      </w:pPr>
    </w:p>
    <w:p w:rsidR="008479FA" w:rsidRDefault="008479FA" w:rsidP="008479FA">
      <w:pPr>
        <w:tabs>
          <w:tab w:val="left" w:pos="7920"/>
        </w:tabs>
        <w:ind w:right="-660"/>
        <w:jc w:val="center"/>
        <w:rPr>
          <w:rFonts w:ascii="Century" w:hAnsi="Century"/>
          <w:b/>
          <w:sz w:val="18"/>
          <w:szCs w:val="18"/>
        </w:rPr>
      </w:pPr>
    </w:p>
    <w:p w:rsidR="008479FA" w:rsidRDefault="008479FA" w:rsidP="008479FA">
      <w:pPr>
        <w:tabs>
          <w:tab w:val="left" w:pos="7920"/>
        </w:tabs>
        <w:ind w:right="-660"/>
        <w:jc w:val="center"/>
        <w:rPr>
          <w:rFonts w:ascii="Century" w:hAnsi="Century"/>
          <w:b/>
          <w:sz w:val="18"/>
          <w:szCs w:val="18"/>
        </w:rPr>
      </w:pPr>
    </w:p>
    <w:p w:rsidR="008479FA" w:rsidRDefault="008479FA" w:rsidP="008479FA">
      <w:pPr>
        <w:spacing w:line="360" w:lineRule="auto"/>
        <w:jc w:val="both"/>
        <w:rPr>
          <w:rFonts w:cs="Arial"/>
        </w:rPr>
      </w:pPr>
    </w:p>
    <w:p w:rsidR="00501CA1" w:rsidRPr="000B0908" w:rsidRDefault="00501CA1" w:rsidP="00501CA1">
      <w:pPr>
        <w:tabs>
          <w:tab w:val="left" w:pos="9720"/>
        </w:tabs>
        <w:spacing w:line="360" w:lineRule="auto"/>
        <w:jc w:val="both"/>
        <w:rPr>
          <w:rFonts w:cs="Arial"/>
          <w:b/>
          <w:szCs w:val="24"/>
          <w:lang w:val="es-MX"/>
        </w:rPr>
      </w:pPr>
      <w:r w:rsidRPr="0036633E">
        <w:rPr>
          <w:rFonts w:cs="Arial"/>
          <w:b/>
          <w:color w:val="000000"/>
          <w:sz w:val="26"/>
          <w:szCs w:val="26"/>
        </w:rPr>
        <w:t xml:space="preserve">Acuerdo por el que el Honorable Ayuntamiento Constitucional de Atizapán de Zaragoza, Estado de México, </w:t>
      </w:r>
      <w:r w:rsidRPr="0036633E">
        <w:rPr>
          <w:rFonts w:cs="Arial"/>
          <w:b/>
          <w:sz w:val="26"/>
          <w:szCs w:val="26"/>
        </w:rPr>
        <w:t>envía de manera conjunta a las Comisiones Edilicias de Mercados, Abasto y Rastro y a la de Gobernación, para estudio, análisis y dictaminación, la solicitud presentada por el C.P. Leopoldo Corona Aguilar, Tesorero Municipal, para que se autorice el retiro del tianguis que se coloca cuatro días a la semana, dentro del Fraccionamiento Lomas de Atizapán, en atención a la solicitud presentada por escrito el día 13 de marzo del 2015, por los representantes de la Asociación de Colonos “Renovación del Fraccionamiento Lomas de Atizapán”, A.C.</w:t>
      </w:r>
      <w:r w:rsidRPr="00BB4C63">
        <w:rPr>
          <w:rFonts w:cs="Arial"/>
          <w:sz w:val="26"/>
          <w:szCs w:val="26"/>
        </w:rPr>
        <w:t xml:space="preserve"> </w:t>
      </w:r>
      <w:r w:rsidRPr="00BB4C63">
        <w:rPr>
          <w:rFonts w:cs="Arial"/>
          <w:b/>
          <w:bCs/>
          <w:color w:val="000000"/>
          <w:sz w:val="26"/>
          <w:szCs w:val="26"/>
          <w:lang w:eastAsia="es-MX"/>
        </w:rPr>
        <w:t>(Expediente SHA/195/CABILDO/2015).</w:t>
      </w:r>
      <w:r w:rsidRPr="007A318C">
        <w:rPr>
          <w:rFonts w:cs="Arial"/>
          <w:b/>
          <w:szCs w:val="24"/>
          <w:lang w:val="es-MX"/>
        </w:rPr>
        <w:t xml:space="preserve"> </w:t>
      </w:r>
    </w:p>
    <w:p w:rsidR="00501CA1" w:rsidRDefault="00501CA1" w:rsidP="00501CA1">
      <w:pPr>
        <w:tabs>
          <w:tab w:val="left" w:pos="9720"/>
        </w:tabs>
        <w:spacing w:line="360" w:lineRule="auto"/>
        <w:jc w:val="both"/>
        <w:rPr>
          <w:rFonts w:cs="Arial"/>
        </w:rPr>
      </w:pPr>
      <w:r w:rsidRPr="00A52022">
        <w:rPr>
          <w:rFonts w:cs="Arial"/>
          <w:szCs w:val="24"/>
          <w:lang w:val="es-MX"/>
        </w:rPr>
        <w:lastRenderedPageBreak/>
        <w:t>- - - - - - - - - - - - - - - - - - - - - - - - - - - - - - - - - - - - - - - - - - - - - - - - - - - - - - - - - - - -</w:t>
      </w:r>
    </w:p>
    <w:p w:rsidR="00501CA1" w:rsidRDefault="00501CA1" w:rsidP="00501CA1">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8479FA" w:rsidRDefault="008479FA" w:rsidP="00501CA1">
      <w:pPr>
        <w:tabs>
          <w:tab w:val="left" w:pos="9720"/>
        </w:tabs>
        <w:spacing w:line="360" w:lineRule="auto"/>
        <w:jc w:val="both"/>
        <w:rPr>
          <w:b/>
          <w:szCs w:val="24"/>
          <w:lang w:val="es-MX"/>
        </w:rPr>
      </w:pPr>
    </w:p>
    <w:p w:rsidR="00501CA1" w:rsidRDefault="00501CA1" w:rsidP="008479FA">
      <w:pPr>
        <w:tabs>
          <w:tab w:val="left" w:pos="9720"/>
        </w:tabs>
        <w:spacing w:line="360" w:lineRule="auto"/>
        <w:jc w:val="both"/>
        <w:rPr>
          <w:rFonts w:cs="Arial"/>
          <w:szCs w:val="24"/>
          <w:lang w:val="es-MX"/>
        </w:rPr>
      </w:pPr>
      <w:r w:rsidRPr="0039193D">
        <w:rPr>
          <w:b/>
          <w:szCs w:val="24"/>
          <w:lang w:val="es-MX"/>
        </w:rPr>
        <w:t xml:space="preserve">ÚNICO.- </w:t>
      </w:r>
      <w:r w:rsidRPr="0039193D">
        <w:rPr>
          <w:szCs w:val="24"/>
          <w:lang w:val="es-MX"/>
        </w:rPr>
        <w:t xml:space="preserve">Se aprueba turnar </w:t>
      </w:r>
      <w:r w:rsidRPr="0039193D">
        <w:rPr>
          <w:rFonts w:cs="Arial"/>
          <w:szCs w:val="24"/>
        </w:rPr>
        <w:t xml:space="preserve">de manera conjunta a las Comisiones Edilicias de Mercados, Abasto y Rastro y a la de Gobernación, para estudio, análisis y dictaminación, la solicitud presentada por el C.P. Leopoldo Corona Aguilar, Tesorero Municipal, para que se autorice el retiro del tianguis que se coloca cuatro días a la semana, dentro del Fraccionamiento Lomas de Atizapán, en atención a la solicitud presentada por escrito el día 13 de marzo del 2015, por los representantes de la Asociación de Colonos “Renovación del Fraccionamiento Lomas de Atizapán”, A.C. </w:t>
      </w:r>
      <w:r w:rsidRPr="0039193D">
        <w:rPr>
          <w:rFonts w:cs="Arial"/>
          <w:b/>
          <w:bCs/>
          <w:color w:val="000000"/>
          <w:szCs w:val="24"/>
          <w:lang w:eastAsia="es-MX"/>
        </w:rPr>
        <w:t xml:space="preserve">(Expediente SHA/195/CABILDO/2015). </w:t>
      </w:r>
      <w:r w:rsidRPr="0039193D">
        <w:rPr>
          <w:rFonts w:cs="Arial"/>
          <w:szCs w:val="24"/>
          <w:lang w:val="es-MX"/>
        </w:rPr>
        <w:t xml:space="preserve"> </w:t>
      </w:r>
    </w:p>
    <w:p w:rsidR="008479FA" w:rsidRDefault="008479FA" w:rsidP="008479FA">
      <w:pPr>
        <w:tabs>
          <w:tab w:val="left" w:pos="9720"/>
        </w:tabs>
        <w:spacing w:line="360" w:lineRule="auto"/>
        <w:jc w:val="both"/>
        <w:rPr>
          <w:rFonts w:cs="Arial"/>
          <w:szCs w:val="24"/>
          <w:lang w:val="es-MX"/>
        </w:rPr>
      </w:pPr>
    </w:p>
    <w:p w:rsidR="008479FA" w:rsidRDefault="008479FA" w:rsidP="008479FA">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8479FA" w:rsidRDefault="008479FA" w:rsidP="008479FA">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8479FA" w:rsidRDefault="008479FA" w:rsidP="008479FA">
      <w:pPr>
        <w:tabs>
          <w:tab w:val="left" w:pos="7920"/>
        </w:tabs>
        <w:ind w:right="-660"/>
        <w:jc w:val="center"/>
        <w:rPr>
          <w:rFonts w:ascii="Century" w:hAnsi="Century"/>
          <w:b/>
          <w:sz w:val="18"/>
          <w:szCs w:val="18"/>
        </w:rPr>
      </w:pPr>
      <w:r>
        <w:rPr>
          <w:rFonts w:ascii="Century" w:hAnsi="Century"/>
          <w:b/>
          <w:sz w:val="18"/>
          <w:szCs w:val="18"/>
        </w:rPr>
        <w:t>RÚBRICA</w:t>
      </w:r>
    </w:p>
    <w:p w:rsidR="008479FA" w:rsidRDefault="008479FA" w:rsidP="008479FA">
      <w:pPr>
        <w:ind w:right="-660"/>
        <w:jc w:val="center"/>
        <w:rPr>
          <w:rFonts w:ascii="Century" w:hAnsi="Century"/>
          <w:b/>
          <w:sz w:val="18"/>
          <w:szCs w:val="18"/>
        </w:rPr>
      </w:pPr>
    </w:p>
    <w:p w:rsidR="008479FA" w:rsidRDefault="008479FA" w:rsidP="008479FA">
      <w:pPr>
        <w:ind w:right="-660"/>
        <w:rPr>
          <w:rFonts w:ascii="Century" w:hAnsi="Century"/>
          <w:b/>
          <w:sz w:val="18"/>
          <w:szCs w:val="18"/>
        </w:rPr>
      </w:pPr>
    </w:p>
    <w:p w:rsidR="008479FA" w:rsidRDefault="008479FA" w:rsidP="008479FA">
      <w:pPr>
        <w:ind w:right="-660"/>
        <w:jc w:val="center"/>
        <w:rPr>
          <w:rFonts w:ascii="Century" w:hAnsi="Century"/>
          <w:b/>
          <w:sz w:val="18"/>
          <w:szCs w:val="18"/>
        </w:rPr>
      </w:pPr>
      <w:r>
        <w:rPr>
          <w:rFonts w:ascii="Century" w:hAnsi="Century"/>
          <w:b/>
          <w:sz w:val="18"/>
          <w:szCs w:val="18"/>
        </w:rPr>
        <w:t>LIC. SERGIO HERNÁNDEZ OLVERA</w:t>
      </w:r>
    </w:p>
    <w:p w:rsidR="008479FA" w:rsidRDefault="008479FA" w:rsidP="008479FA">
      <w:pPr>
        <w:ind w:right="-660"/>
        <w:jc w:val="center"/>
        <w:rPr>
          <w:rFonts w:ascii="Century" w:hAnsi="Century"/>
          <w:b/>
          <w:sz w:val="18"/>
          <w:szCs w:val="18"/>
        </w:rPr>
      </w:pPr>
      <w:r>
        <w:rPr>
          <w:rFonts w:ascii="Century" w:hAnsi="Century"/>
          <w:b/>
          <w:sz w:val="18"/>
          <w:szCs w:val="18"/>
        </w:rPr>
        <w:t>SECRETARIO DEL H. AYUNTAMIENTO</w:t>
      </w:r>
    </w:p>
    <w:p w:rsidR="008479FA" w:rsidRDefault="008479FA" w:rsidP="008479FA">
      <w:pPr>
        <w:tabs>
          <w:tab w:val="left" w:pos="7920"/>
        </w:tabs>
        <w:ind w:right="-660"/>
        <w:jc w:val="center"/>
        <w:rPr>
          <w:rFonts w:ascii="Century" w:hAnsi="Century"/>
          <w:b/>
          <w:sz w:val="18"/>
          <w:szCs w:val="18"/>
        </w:rPr>
      </w:pPr>
      <w:r>
        <w:rPr>
          <w:rFonts w:ascii="Century" w:hAnsi="Century"/>
          <w:b/>
          <w:sz w:val="18"/>
          <w:szCs w:val="18"/>
        </w:rPr>
        <w:t>RÚBRICA</w:t>
      </w:r>
    </w:p>
    <w:p w:rsidR="008479FA" w:rsidRDefault="008479FA" w:rsidP="008479FA">
      <w:pPr>
        <w:tabs>
          <w:tab w:val="left" w:pos="7920"/>
        </w:tabs>
        <w:ind w:right="-660"/>
        <w:jc w:val="center"/>
        <w:rPr>
          <w:rFonts w:ascii="Century" w:hAnsi="Century"/>
          <w:b/>
          <w:sz w:val="18"/>
          <w:szCs w:val="18"/>
        </w:rPr>
      </w:pPr>
    </w:p>
    <w:p w:rsidR="008479FA" w:rsidRDefault="008479FA" w:rsidP="008479FA">
      <w:pPr>
        <w:tabs>
          <w:tab w:val="left" w:pos="7920"/>
        </w:tabs>
        <w:ind w:right="-660"/>
        <w:jc w:val="center"/>
        <w:rPr>
          <w:rFonts w:ascii="Century" w:hAnsi="Century"/>
          <w:b/>
          <w:sz w:val="18"/>
          <w:szCs w:val="18"/>
        </w:rPr>
      </w:pPr>
    </w:p>
    <w:p w:rsidR="008479FA" w:rsidRDefault="008479FA" w:rsidP="008479FA">
      <w:pPr>
        <w:tabs>
          <w:tab w:val="left" w:pos="9720"/>
        </w:tabs>
        <w:spacing w:line="360" w:lineRule="auto"/>
        <w:jc w:val="both"/>
        <w:rPr>
          <w:rFonts w:cs="Arial"/>
          <w:szCs w:val="24"/>
          <w:lang w:val="es-MX"/>
        </w:rPr>
      </w:pPr>
    </w:p>
    <w:p w:rsidR="00501CA1" w:rsidRDefault="00501CA1" w:rsidP="00501CA1">
      <w:pPr>
        <w:tabs>
          <w:tab w:val="left" w:pos="9720"/>
        </w:tabs>
        <w:spacing w:line="360" w:lineRule="auto"/>
        <w:jc w:val="both"/>
        <w:rPr>
          <w:rFonts w:cs="Arial"/>
          <w:b/>
          <w:bCs/>
          <w:color w:val="000000"/>
          <w:sz w:val="26"/>
          <w:szCs w:val="26"/>
          <w:lang w:eastAsia="es-MX"/>
        </w:rPr>
      </w:pPr>
      <w:r w:rsidRPr="004F7B6E">
        <w:rPr>
          <w:rFonts w:cs="Arial"/>
          <w:b/>
          <w:caps/>
          <w:sz w:val="26"/>
          <w:szCs w:val="26"/>
        </w:rPr>
        <w:t>D</w:t>
      </w:r>
      <w:r w:rsidRPr="004F7B6E">
        <w:rPr>
          <w:rFonts w:cs="Arial"/>
          <w:b/>
          <w:color w:val="000000"/>
          <w:sz w:val="26"/>
          <w:szCs w:val="26"/>
        </w:rPr>
        <w:t>ictamen que emite la</w:t>
      </w:r>
      <w:r w:rsidRPr="004F7B6E">
        <w:rPr>
          <w:rFonts w:cs="Arial"/>
          <w:b/>
          <w:sz w:val="26"/>
          <w:szCs w:val="26"/>
        </w:rPr>
        <w:t xml:space="preserve"> Comisión Edilicia de Servicios Públicos, relativo al estudio, análisis y dictaminación, de la solicitud de autorización para la celebración de Convenios con la empresa que ofrezca mejores condiciones para la prestación del servicio público, relativo a la disposición final de residuos sólidos urbanos en el Relleno Sanitario denominado “Puerto de Chivos”, y de la entrega de energía eléctrica al municipio. </w:t>
      </w:r>
      <w:r w:rsidRPr="004F7B6E">
        <w:rPr>
          <w:rFonts w:cs="Arial"/>
          <w:b/>
          <w:bCs/>
          <w:color w:val="000000"/>
          <w:sz w:val="26"/>
          <w:szCs w:val="26"/>
          <w:lang w:eastAsia="es-MX"/>
        </w:rPr>
        <w:t>(Expediente SHA/146/CABILDO/2015).</w:t>
      </w:r>
      <w:r>
        <w:rPr>
          <w:rFonts w:cs="Arial"/>
          <w:b/>
          <w:bCs/>
          <w:color w:val="000000"/>
          <w:sz w:val="26"/>
          <w:szCs w:val="26"/>
          <w:lang w:eastAsia="es-MX"/>
        </w:rPr>
        <w:t xml:space="preserve"> </w:t>
      </w:r>
    </w:p>
    <w:p w:rsidR="008479FA" w:rsidRPr="004F7B6E" w:rsidRDefault="008479FA" w:rsidP="00501CA1">
      <w:pPr>
        <w:tabs>
          <w:tab w:val="left" w:pos="9720"/>
        </w:tabs>
        <w:spacing w:line="360" w:lineRule="auto"/>
        <w:jc w:val="both"/>
        <w:rPr>
          <w:rFonts w:cs="Arial"/>
          <w:b/>
          <w:szCs w:val="24"/>
          <w:lang w:val="es-MX"/>
        </w:rPr>
      </w:pPr>
    </w:p>
    <w:p w:rsidR="00501CA1" w:rsidRDefault="00501CA1" w:rsidP="00501CA1">
      <w:pPr>
        <w:jc w:val="center"/>
        <w:rPr>
          <w:rFonts w:cs="Arial"/>
          <w:b/>
        </w:rPr>
      </w:pPr>
      <w:r>
        <w:rPr>
          <w:rFonts w:cs="Arial"/>
          <w:b/>
        </w:rPr>
        <w:t>DICTAMEN DE LA COMISIÓN DE SERVICIOS PÚBLICOS</w:t>
      </w:r>
    </w:p>
    <w:p w:rsidR="00501CA1" w:rsidRDefault="00501CA1" w:rsidP="00501CA1">
      <w:pPr>
        <w:jc w:val="center"/>
        <w:rPr>
          <w:rFonts w:cs="Arial"/>
          <w:b/>
        </w:rPr>
      </w:pPr>
      <w:r>
        <w:rPr>
          <w:rFonts w:cs="Arial"/>
          <w:b/>
        </w:rPr>
        <w:t>SHA/146/CABILDO/2015</w:t>
      </w:r>
    </w:p>
    <w:p w:rsidR="00501CA1" w:rsidRDefault="00501CA1" w:rsidP="00501CA1">
      <w:pPr>
        <w:jc w:val="center"/>
        <w:rPr>
          <w:rFonts w:cs="Arial"/>
        </w:rPr>
      </w:pPr>
    </w:p>
    <w:p w:rsidR="00501CA1" w:rsidRDefault="00501CA1" w:rsidP="00501CA1">
      <w:pPr>
        <w:jc w:val="center"/>
        <w:rPr>
          <w:rFonts w:cs="Arial"/>
        </w:rPr>
      </w:pPr>
    </w:p>
    <w:p w:rsidR="00501CA1" w:rsidRPr="0068005F" w:rsidRDefault="00501CA1" w:rsidP="00501CA1">
      <w:pPr>
        <w:jc w:val="both"/>
        <w:rPr>
          <w:rFonts w:cs="Arial"/>
          <w:i/>
          <w:sz w:val="22"/>
          <w:szCs w:val="22"/>
        </w:rPr>
      </w:pPr>
      <w:r w:rsidRPr="0068005F">
        <w:rPr>
          <w:rFonts w:cs="Arial"/>
          <w:i/>
          <w:sz w:val="22"/>
          <w:szCs w:val="22"/>
        </w:rPr>
        <w:lastRenderedPageBreak/>
        <w:t xml:space="preserve">A la Comisión Edilicia de Servicios Públicos, integrada por los C.C. Leticia Bautista Ceja, Cuarta Regidora y Presidenta de la Comisión, Bárbara Arista Rodríguez, Décima Tercer Regidora y Secretaria de la Comisión, Ana María Camacho Cortés, Segunda Regidora  y Vocal de la Comisión, Haydee García Mendoza, Sexta  Regidora  y Vocal de la Comisión y Héctor García Granados,  Décimo Regidor  y Vocal de la Comisión, le fue turnado </w:t>
      </w:r>
      <w:r w:rsidRPr="0068005F">
        <w:rPr>
          <w:rFonts w:cs="Arial"/>
          <w:i/>
          <w:color w:val="000000" w:themeColor="text1"/>
          <w:sz w:val="22"/>
          <w:szCs w:val="22"/>
        </w:rPr>
        <w:t>durante la Centésima Décima Séptima Sesión Ordinaria de Cabildo de fecha 21 de septiembre del año 2015, el expediente número SHA/146/CABILDO/2015,</w:t>
      </w:r>
      <w:r w:rsidRPr="0068005F">
        <w:rPr>
          <w:rFonts w:cs="Arial"/>
          <w:i/>
          <w:sz w:val="22"/>
          <w:szCs w:val="22"/>
        </w:rPr>
        <w:t xml:space="preserve"> relativo al estudio, análisis y dictaminación de la solicitud presentada para autorizar la celebración de convenios con la empresa que ofrezca las mejores condiciones para la prestación del servicio público relativo a la disposición final de residuos sólidos urbanos en el Relleno Sanitario denominado “Puerto de Chivos” y de la entrega de energía eléctrica al Municipio.  </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i/>
          <w:sz w:val="22"/>
          <w:szCs w:val="22"/>
        </w:rPr>
        <w:t>Por lo que con fundamento en lo dispuesto por los artículos 115 fracciones I y III inciso c) de la Constitución Política de los Estados Unidos Mexicanos;  61 fracción XXXVI, 122 y 126 último párrafo de la Constitución Política del Estado Libre y Soberano de México; 1, 2, 15, 27, 29, 31 fracciones VII, XXII  y XXXIX, 33 fracción V, 34, 48 fracciones I, II y VII, 49, 55 fracciones I, III y V, 64 fracción I, 66, 125 fracción III y 127 de la Ley Orgánica Municipal del Estado de México y 1.2 fracciones I y II, 2.2 fracción I,  2.3 fracción III y 2.9 fracciones III y XXIV del Código para la Biodiversidad del Estado de México ; somete a la consideración de los integrantes del Honorable Cabildo, el siguiente Dictamen de Comisión, al tenor de los siguientes:</w:t>
      </w:r>
    </w:p>
    <w:p w:rsidR="00501CA1" w:rsidRPr="0068005F" w:rsidRDefault="00501CA1" w:rsidP="00501CA1">
      <w:pPr>
        <w:jc w:val="both"/>
        <w:rPr>
          <w:rFonts w:cs="Arial"/>
          <w:i/>
          <w:sz w:val="22"/>
          <w:szCs w:val="22"/>
        </w:rPr>
      </w:pPr>
    </w:p>
    <w:p w:rsidR="00501CA1" w:rsidRPr="0068005F" w:rsidRDefault="00501CA1" w:rsidP="00501CA1">
      <w:pPr>
        <w:jc w:val="center"/>
        <w:rPr>
          <w:rFonts w:cs="Arial"/>
          <w:b/>
          <w:i/>
          <w:sz w:val="22"/>
          <w:szCs w:val="22"/>
        </w:rPr>
      </w:pPr>
      <w:r w:rsidRPr="0068005F">
        <w:rPr>
          <w:rFonts w:cs="Arial"/>
          <w:b/>
          <w:i/>
          <w:sz w:val="22"/>
          <w:szCs w:val="22"/>
        </w:rPr>
        <w:t>ANTECEDENTES</w:t>
      </w:r>
    </w:p>
    <w:p w:rsidR="00501CA1" w:rsidRPr="0068005F" w:rsidRDefault="00501CA1" w:rsidP="00501CA1">
      <w:pPr>
        <w:jc w:val="both"/>
        <w:rPr>
          <w:rFonts w:cs="Arial"/>
          <w:b/>
          <w:i/>
          <w:sz w:val="22"/>
          <w:szCs w:val="22"/>
        </w:rPr>
      </w:pPr>
    </w:p>
    <w:p w:rsidR="00501CA1" w:rsidRPr="0068005F" w:rsidRDefault="00501CA1" w:rsidP="00501CA1">
      <w:pPr>
        <w:jc w:val="both"/>
        <w:rPr>
          <w:rFonts w:cs="Arial"/>
          <w:b/>
          <w:i/>
          <w:sz w:val="22"/>
          <w:szCs w:val="22"/>
        </w:rPr>
      </w:pPr>
    </w:p>
    <w:p w:rsidR="00501CA1" w:rsidRPr="0068005F" w:rsidRDefault="00501CA1" w:rsidP="00501CA1">
      <w:pPr>
        <w:jc w:val="both"/>
        <w:rPr>
          <w:rFonts w:cs="Arial"/>
          <w:i/>
          <w:sz w:val="22"/>
          <w:szCs w:val="22"/>
        </w:rPr>
      </w:pPr>
      <w:r w:rsidRPr="0068005F">
        <w:rPr>
          <w:rFonts w:cs="Arial"/>
          <w:b/>
          <w:i/>
          <w:sz w:val="22"/>
          <w:szCs w:val="22"/>
        </w:rPr>
        <w:t xml:space="preserve">PRIMERO.- </w:t>
      </w:r>
      <w:r w:rsidRPr="0068005F">
        <w:rPr>
          <w:rFonts w:cs="Arial"/>
          <w:i/>
          <w:sz w:val="22"/>
          <w:szCs w:val="22"/>
        </w:rPr>
        <w:t>Que el Honorable Ayuntamiento Constitucional de Atizapán de Zaragoza, Estado de México, por acuerdo de Cabildo de fecha 17 de enero del año 2013, aprobó la propuesta del Ciudadano Presidente Municipal Constitucional, Lic. Pedro David Rodríguez Villegas,  y conformó las Comisiones para el período de gobierno 2013-2015.</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b/>
          <w:i/>
          <w:sz w:val="22"/>
          <w:szCs w:val="22"/>
        </w:rPr>
        <w:t xml:space="preserve">SEGUNDO.- </w:t>
      </w:r>
      <w:r w:rsidRPr="0068005F">
        <w:rPr>
          <w:rFonts w:cs="Arial"/>
          <w:i/>
          <w:sz w:val="22"/>
          <w:szCs w:val="22"/>
        </w:rPr>
        <w:t xml:space="preserve">Que por oficio de fecha 29 de agosto del presente año, identificado como DSP//1643/2015, el C. José Gerardo Benítez Domínguez, Director de Servicios Públicos, presentó a la Secretaría del Ayuntamiento la propuesta para autorizar la celebración de convenios con la empresa que ofrezca las mejores condiciones para la prestación del servicio público relativo a la disposición final de residuos sólidos urbanos en el Relleno Sanitario denominado “Puerto de Chivos” y de la entrega de energía eléctrica al Municipio, acompañando el expediente respectivo. </w:t>
      </w:r>
    </w:p>
    <w:p w:rsidR="00501CA1" w:rsidRPr="0068005F" w:rsidRDefault="00501CA1" w:rsidP="00501CA1">
      <w:pPr>
        <w:jc w:val="both"/>
        <w:rPr>
          <w:rFonts w:cs="Arial"/>
          <w:i/>
          <w:sz w:val="22"/>
          <w:szCs w:val="22"/>
        </w:rPr>
      </w:pPr>
    </w:p>
    <w:p w:rsidR="00501CA1" w:rsidRDefault="00501CA1" w:rsidP="00501CA1">
      <w:pPr>
        <w:jc w:val="both"/>
        <w:rPr>
          <w:rFonts w:cs="Arial"/>
          <w:i/>
          <w:sz w:val="22"/>
          <w:szCs w:val="22"/>
        </w:rPr>
      </w:pPr>
      <w:r w:rsidRPr="0068005F">
        <w:rPr>
          <w:rFonts w:cs="Arial"/>
          <w:b/>
          <w:i/>
          <w:sz w:val="22"/>
          <w:szCs w:val="22"/>
        </w:rPr>
        <w:t xml:space="preserve">TERCERO.- </w:t>
      </w:r>
      <w:r w:rsidRPr="0068005F">
        <w:rPr>
          <w:rFonts w:cs="Arial"/>
          <w:i/>
          <w:sz w:val="22"/>
          <w:szCs w:val="22"/>
        </w:rPr>
        <w:t>Que con fecha 22 de septiembre  del año 2015, para dar cumplimiento a la instrucción del H. Ayuntamiento tomada en la Centésima Décima Séptima Sesión Ordinaria de Cabildo, el Secretario del Ayuntamiento, Lic. Sergio Hernández Olvera, remitió mediante oficio Número S.H.A./Tur./Com./146/2015, a la C. Leticia Bautista Ceja, Cuarta Regidora y Presidenta de la Comisión de Servicios Públicos, el expediente de la propuesta anteriormente señalada.</w:t>
      </w:r>
    </w:p>
    <w:p w:rsidR="00501CA1" w:rsidRPr="0068005F" w:rsidRDefault="00501CA1" w:rsidP="00501CA1">
      <w:pPr>
        <w:jc w:val="both"/>
        <w:rPr>
          <w:rFonts w:cs="Arial"/>
          <w:i/>
          <w:sz w:val="22"/>
          <w:szCs w:val="22"/>
        </w:rPr>
      </w:pPr>
    </w:p>
    <w:p w:rsidR="00501CA1" w:rsidRPr="0068005F" w:rsidRDefault="00501CA1" w:rsidP="00501CA1">
      <w:pPr>
        <w:autoSpaceDE w:val="0"/>
        <w:autoSpaceDN w:val="0"/>
        <w:adjustRightInd w:val="0"/>
        <w:jc w:val="both"/>
        <w:rPr>
          <w:rFonts w:cs="Arial"/>
          <w:b/>
          <w:i/>
          <w:sz w:val="22"/>
          <w:szCs w:val="22"/>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cs="Arial"/>
          <w:b/>
          <w:i/>
          <w:sz w:val="22"/>
          <w:szCs w:val="22"/>
        </w:rPr>
        <w:t xml:space="preserve">CUARTO.- </w:t>
      </w:r>
      <w:r w:rsidRPr="0068005F">
        <w:rPr>
          <w:rFonts w:cs="Arial"/>
          <w:i/>
          <w:sz w:val="22"/>
          <w:szCs w:val="22"/>
        </w:rPr>
        <w:t xml:space="preserve">Que atendiendo lo establecido en el artículo 30 bis de la Ley Orgánica Municipal vigente en la entidad, </w:t>
      </w:r>
      <w:r w:rsidRPr="0068005F">
        <w:rPr>
          <w:rFonts w:eastAsiaTheme="minorHAnsi" w:cs="Arial"/>
          <w:i/>
          <w:sz w:val="22"/>
          <w:szCs w:val="22"/>
          <w:lang w:val="es-MX" w:eastAsia="en-US"/>
        </w:rPr>
        <w:t>el Ayuntamiento, para atender y en su caso resolver los asuntos de su competencia, funcionará en Pleno y mediante Comisiones.</w:t>
      </w:r>
    </w:p>
    <w:p w:rsidR="00501CA1" w:rsidRDefault="00501CA1" w:rsidP="00501CA1">
      <w:pPr>
        <w:autoSpaceDE w:val="0"/>
        <w:autoSpaceDN w:val="0"/>
        <w:adjustRightInd w:val="0"/>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cs="Arial"/>
          <w:i/>
          <w:sz w:val="22"/>
          <w:szCs w:val="22"/>
        </w:rPr>
      </w:pPr>
      <w:r w:rsidRPr="0068005F">
        <w:rPr>
          <w:rFonts w:cs="Arial"/>
          <w:b/>
          <w:i/>
          <w:sz w:val="22"/>
          <w:szCs w:val="22"/>
        </w:rPr>
        <w:t xml:space="preserve">QUINTO.- </w:t>
      </w:r>
      <w:r w:rsidRPr="0068005F">
        <w:rPr>
          <w:rFonts w:cs="Arial"/>
          <w:i/>
          <w:sz w:val="22"/>
          <w:szCs w:val="22"/>
        </w:rPr>
        <w:t>Que previa convocatoria, quienes integramos la Comisión de Servicios Públicos, el día 25 de septiembre, a las 11:00 horas, nos reunimos en la sala de juntas de los Regidores, con la intención de proceder al estudio, análisis y dictaminación del expediente que nos fue turnado para tal efecto.</w:t>
      </w:r>
    </w:p>
    <w:p w:rsidR="00501CA1" w:rsidRDefault="00501CA1" w:rsidP="00501CA1">
      <w:pPr>
        <w:autoSpaceDE w:val="0"/>
        <w:autoSpaceDN w:val="0"/>
        <w:adjustRightInd w:val="0"/>
        <w:jc w:val="both"/>
        <w:rPr>
          <w:rFonts w:cs="Arial"/>
          <w:i/>
          <w:sz w:val="22"/>
          <w:szCs w:val="22"/>
        </w:rPr>
      </w:pPr>
    </w:p>
    <w:p w:rsidR="00501CA1" w:rsidRPr="0068005F" w:rsidRDefault="00501CA1" w:rsidP="00501CA1">
      <w:pPr>
        <w:autoSpaceDE w:val="0"/>
        <w:autoSpaceDN w:val="0"/>
        <w:adjustRightInd w:val="0"/>
        <w:jc w:val="both"/>
        <w:rPr>
          <w:rFonts w:cs="Arial"/>
          <w:i/>
          <w:sz w:val="22"/>
          <w:szCs w:val="22"/>
        </w:rPr>
      </w:pPr>
    </w:p>
    <w:p w:rsidR="00501CA1" w:rsidRDefault="00501CA1" w:rsidP="00501CA1">
      <w:pPr>
        <w:autoSpaceDE w:val="0"/>
        <w:autoSpaceDN w:val="0"/>
        <w:adjustRightInd w:val="0"/>
        <w:jc w:val="both"/>
        <w:rPr>
          <w:rFonts w:cs="Arial"/>
          <w:i/>
          <w:sz w:val="22"/>
          <w:szCs w:val="22"/>
        </w:rPr>
      </w:pPr>
      <w:r w:rsidRPr="0068005F">
        <w:rPr>
          <w:rFonts w:cs="Arial"/>
          <w:b/>
          <w:i/>
          <w:sz w:val="22"/>
          <w:szCs w:val="22"/>
        </w:rPr>
        <w:t xml:space="preserve">SEXTO.- </w:t>
      </w:r>
      <w:r w:rsidRPr="0068005F">
        <w:rPr>
          <w:rFonts w:cs="Arial"/>
          <w:i/>
          <w:sz w:val="22"/>
          <w:szCs w:val="22"/>
        </w:rPr>
        <w:t>Que de nueva cuenta, quienes integramos la Comisión de Servicios Públicos, el día 30 de noviembre del presente año, a las 14:30 horas, nos reunimos en la sala de juntas de los Regidores, con la intención de proceder al estudio de nuevas constancias documentales que se han agregado al expediente en estudio.</w:t>
      </w:r>
    </w:p>
    <w:p w:rsidR="00501CA1" w:rsidRPr="0068005F" w:rsidRDefault="00501CA1" w:rsidP="00501CA1">
      <w:pPr>
        <w:autoSpaceDE w:val="0"/>
        <w:autoSpaceDN w:val="0"/>
        <w:adjustRightInd w:val="0"/>
        <w:jc w:val="both"/>
        <w:rPr>
          <w:rFonts w:cs="Arial"/>
          <w:i/>
          <w:sz w:val="22"/>
          <w:szCs w:val="22"/>
        </w:rPr>
      </w:pPr>
    </w:p>
    <w:p w:rsidR="00501CA1" w:rsidRPr="0068005F" w:rsidRDefault="00501CA1" w:rsidP="00501CA1">
      <w:pPr>
        <w:autoSpaceDE w:val="0"/>
        <w:autoSpaceDN w:val="0"/>
        <w:adjustRightInd w:val="0"/>
        <w:jc w:val="both"/>
        <w:rPr>
          <w:rFonts w:cs="Arial"/>
          <w:i/>
          <w:sz w:val="22"/>
          <w:szCs w:val="22"/>
        </w:rPr>
      </w:pPr>
    </w:p>
    <w:p w:rsidR="00501CA1" w:rsidRDefault="00501CA1" w:rsidP="00501CA1">
      <w:pPr>
        <w:autoSpaceDE w:val="0"/>
        <w:autoSpaceDN w:val="0"/>
        <w:adjustRightInd w:val="0"/>
        <w:jc w:val="both"/>
        <w:rPr>
          <w:rFonts w:cs="Arial"/>
          <w:i/>
          <w:sz w:val="22"/>
          <w:szCs w:val="22"/>
        </w:rPr>
      </w:pPr>
      <w:r w:rsidRPr="0068005F">
        <w:rPr>
          <w:rFonts w:cs="Arial"/>
          <w:b/>
          <w:i/>
          <w:sz w:val="22"/>
          <w:szCs w:val="22"/>
        </w:rPr>
        <w:t xml:space="preserve">SÉPTIMO.- </w:t>
      </w:r>
      <w:r w:rsidRPr="0068005F">
        <w:rPr>
          <w:rFonts w:cs="Arial"/>
          <w:i/>
          <w:sz w:val="22"/>
          <w:szCs w:val="22"/>
        </w:rPr>
        <w:t>Que obra en el expediente,  oficio de fecha 6 de octubre del año 2015, firmado por los C.C. Abiud León Najera, José Luis Sánchez Galván y Juan García Torres, en su carácter de Presidente, Secretario y Tesorero, respectivamente, de los Bienes Comunales de la Comunidad Agraria del Poblado de Atizapán de Zaragoza, Estado de México, por el que manifiestan que su representada no tiene inconveniente alguno en que la empresa Comercializadora, Servicios e Infraestructura CORP, S.A. de C.V.,  (COPRIMEXSA) realice todas las gestiones inherentes ante las autoridades municipales, estatales y/o federales, para obtener la autorización y la instalación del funcionamiento de una planta tratadora de desechos sólidos, la cual funcionará en el interior del Relleno Sanitario de Atizapán de Zaragoza, denominado “Puerto de Chivos”.</w:t>
      </w:r>
    </w:p>
    <w:p w:rsidR="00501CA1" w:rsidRPr="0068005F" w:rsidRDefault="00501CA1" w:rsidP="00501CA1">
      <w:pPr>
        <w:autoSpaceDE w:val="0"/>
        <w:autoSpaceDN w:val="0"/>
        <w:adjustRightInd w:val="0"/>
        <w:jc w:val="both"/>
        <w:rPr>
          <w:rFonts w:cs="Arial"/>
          <w:i/>
          <w:sz w:val="22"/>
          <w:szCs w:val="22"/>
        </w:rPr>
      </w:pPr>
    </w:p>
    <w:p w:rsidR="00501CA1" w:rsidRPr="0068005F" w:rsidRDefault="00501CA1" w:rsidP="00501CA1">
      <w:pPr>
        <w:autoSpaceDE w:val="0"/>
        <w:autoSpaceDN w:val="0"/>
        <w:adjustRightInd w:val="0"/>
        <w:jc w:val="both"/>
        <w:rPr>
          <w:rFonts w:cs="Arial"/>
          <w:i/>
          <w:sz w:val="22"/>
          <w:szCs w:val="22"/>
        </w:rPr>
      </w:pPr>
    </w:p>
    <w:p w:rsidR="00501CA1" w:rsidRPr="0068005F" w:rsidRDefault="00501CA1" w:rsidP="00501CA1">
      <w:pPr>
        <w:autoSpaceDE w:val="0"/>
        <w:autoSpaceDN w:val="0"/>
        <w:adjustRightInd w:val="0"/>
        <w:jc w:val="both"/>
        <w:rPr>
          <w:rFonts w:cs="Arial"/>
          <w:i/>
          <w:sz w:val="22"/>
          <w:szCs w:val="22"/>
        </w:rPr>
      </w:pPr>
      <w:r w:rsidRPr="0068005F">
        <w:rPr>
          <w:rFonts w:cs="Arial"/>
          <w:b/>
          <w:i/>
          <w:sz w:val="22"/>
          <w:szCs w:val="22"/>
        </w:rPr>
        <w:t xml:space="preserve">OCTAVO.- </w:t>
      </w:r>
      <w:r w:rsidRPr="0068005F">
        <w:rPr>
          <w:rFonts w:cs="Arial"/>
          <w:i/>
          <w:sz w:val="22"/>
          <w:szCs w:val="22"/>
        </w:rPr>
        <w:t>Que asimismo, obra en el expediente,  oficio de fecha 30 de noviembre del año 2015, firmado por el Doctor en Derecho José Benjamín Bernal Suárez, Apoderado Legal y Abogado General de la Universidad Autónoma del Estado de México, por el que manifiesta que su representada no tiene inconveniente alguno en que la empresa Comercializadora, Servicios e Infraestructura CORP, S.A. de C.V.,  (COPRIMEXSA) realice ante este Ayuntamiento, y cualquier otra autoridad federal, estatal y/o municipal, las gestiones inherentes para la autorización, instalación y funcionamiento de una planta  para la eliminación total de Residuos Sólidos Urbanos (RSU), la cual funcionará en el interior del Relleno Sanitario del Municipio de  Atizapán de Zaragoza, denominado “Puerto de Chivos”.</w:t>
      </w:r>
    </w:p>
    <w:p w:rsidR="00501CA1" w:rsidRDefault="00501CA1" w:rsidP="00501CA1">
      <w:pPr>
        <w:autoSpaceDE w:val="0"/>
        <w:autoSpaceDN w:val="0"/>
        <w:adjustRightInd w:val="0"/>
        <w:jc w:val="both"/>
        <w:rPr>
          <w:rFonts w:cs="Arial"/>
          <w:b/>
          <w:i/>
          <w:sz w:val="22"/>
          <w:szCs w:val="22"/>
        </w:rPr>
      </w:pPr>
    </w:p>
    <w:p w:rsidR="00501CA1" w:rsidRPr="0068005F" w:rsidRDefault="00501CA1" w:rsidP="00501CA1">
      <w:pPr>
        <w:autoSpaceDE w:val="0"/>
        <w:autoSpaceDN w:val="0"/>
        <w:adjustRightInd w:val="0"/>
        <w:jc w:val="both"/>
        <w:rPr>
          <w:rFonts w:cs="Arial"/>
          <w:b/>
          <w:i/>
          <w:sz w:val="22"/>
          <w:szCs w:val="22"/>
        </w:rPr>
      </w:pPr>
    </w:p>
    <w:p w:rsidR="00501CA1" w:rsidRDefault="00501CA1" w:rsidP="00501CA1">
      <w:pPr>
        <w:autoSpaceDE w:val="0"/>
        <w:autoSpaceDN w:val="0"/>
        <w:adjustRightInd w:val="0"/>
        <w:jc w:val="both"/>
        <w:rPr>
          <w:rFonts w:cs="Arial"/>
          <w:i/>
          <w:sz w:val="22"/>
          <w:szCs w:val="22"/>
        </w:rPr>
      </w:pPr>
      <w:r w:rsidRPr="0068005F">
        <w:rPr>
          <w:rFonts w:cs="Arial"/>
          <w:b/>
          <w:i/>
          <w:sz w:val="22"/>
          <w:szCs w:val="22"/>
        </w:rPr>
        <w:t xml:space="preserve">NOVENO.- </w:t>
      </w:r>
      <w:r w:rsidRPr="0068005F">
        <w:rPr>
          <w:rFonts w:cs="Arial"/>
          <w:i/>
          <w:sz w:val="22"/>
          <w:szCs w:val="22"/>
        </w:rPr>
        <w:t>Que obra en el expediente, Acta de la Comunidad Agraria de Atizapán de Zaragoza, Estado de México, de fecha 05 de octubre del año 2015, en la que se faculta al Comisariado de Bienes Comunales a suscribir el Contrato de Promesa de Compraventa mediante el cual se realice la promesa de vender y transmitir el dominio del “inmueble” ubicado en el interior del Relleno Sanitario de Atizapán de Zaragoza, el cual tiene una superficie de 20,000.000 metros cuadrados con la empresa denominada Comercializadora, Servicios e Infraestructura CORP S.A. de C.V.</w:t>
      </w:r>
    </w:p>
    <w:p w:rsidR="00501CA1" w:rsidRPr="0068005F" w:rsidRDefault="00501CA1" w:rsidP="00501CA1">
      <w:pPr>
        <w:autoSpaceDE w:val="0"/>
        <w:autoSpaceDN w:val="0"/>
        <w:adjustRightInd w:val="0"/>
        <w:jc w:val="both"/>
        <w:rPr>
          <w:rFonts w:cs="Arial"/>
          <w:i/>
          <w:sz w:val="22"/>
          <w:szCs w:val="22"/>
        </w:rPr>
      </w:pPr>
    </w:p>
    <w:p w:rsidR="00501CA1" w:rsidRPr="0068005F" w:rsidRDefault="00501CA1" w:rsidP="00501CA1">
      <w:pPr>
        <w:autoSpaceDE w:val="0"/>
        <w:autoSpaceDN w:val="0"/>
        <w:adjustRightInd w:val="0"/>
        <w:jc w:val="both"/>
        <w:rPr>
          <w:rFonts w:cs="Arial"/>
          <w:i/>
          <w:sz w:val="22"/>
          <w:szCs w:val="22"/>
        </w:rPr>
      </w:pPr>
    </w:p>
    <w:p w:rsidR="00501CA1" w:rsidRPr="0068005F" w:rsidRDefault="00501CA1" w:rsidP="00501CA1">
      <w:pPr>
        <w:autoSpaceDE w:val="0"/>
        <w:autoSpaceDN w:val="0"/>
        <w:adjustRightInd w:val="0"/>
        <w:jc w:val="both"/>
        <w:rPr>
          <w:rFonts w:cs="Arial"/>
          <w:i/>
          <w:sz w:val="22"/>
          <w:szCs w:val="22"/>
        </w:rPr>
      </w:pPr>
      <w:r w:rsidRPr="0068005F">
        <w:rPr>
          <w:rFonts w:cs="Arial"/>
          <w:b/>
          <w:i/>
          <w:sz w:val="22"/>
          <w:szCs w:val="22"/>
        </w:rPr>
        <w:t xml:space="preserve">DÉCIMO.- </w:t>
      </w:r>
      <w:r w:rsidRPr="0068005F">
        <w:rPr>
          <w:rFonts w:cs="Arial"/>
          <w:i/>
          <w:sz w:val="22"/>
          <w:szCs w:val="22"/>
        </w:rPr>
        <w:t>Que la Comisión de Servicios Públicos es competente para conocer y resolver en sus términos, el expediente número SHA/146/CABILDO/2015.</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p w:rsidR="00501CA1" w:rsidRDefault="00501CA1" w:rsidP="00501CA1">
      <w:pPr>
        <w:jc w:val="center"/>
        <w:rPr>
          <w:rFonts w:cs="Arial"/>
          <w:b/>
          <w:i/>
          <w:sz w:val="22"/>
          <w:szCs w:val="22"/>
        </w:rPr>
      </w:pPr>
    </w:p>
    <w:p w:rsidR="00501CA1" w:rsidRPr="0068005F" w:rsidRDefault="00501CA1" w:rsidP="00501CA1">
      <w:pPr>
        <w:jc w:val="center"/>
        <w:rPr>
          <w:rFonts w:cs="Arial"/>
          <w:b/>
          <w:i/>
          <w:sz w:val="22"/>
          <w:szCs w:val="22"/>
        </w:rPr>
      </w:pPr>
      <w:r w:rsidRPr="0068005F">
        <w:rPr>
          <w:rFonts w:cs="Arial"/>
          <w:b/>
          <w:i/>
          <w:sz w:val="22"/>
          <w:szCs w:val="22"/>
        </w:rPr>
        <w:lastRenderedPageBreak/>
        <w:t>CONSIDERACIONES DE HECHO</w:t>
      </w:r>
    </w:p>
    <w:p w:rsidR="00501CA1" w:rsidRPr="0068005F" w:rsidRDefault="00501CA1" w:rsidP="00501CA1">
      <w:pPr>
        <w:jc w:val="both"/>
        <w:rPr>
          <w:rFonts w:cs="Arial"/>
          <w:b/>
          <w:i/>
          <w:sz w:val="22"/>
          <w:szCs w:val="22"/>
        </w:rPr>
      </w:pPr>
    </w:p>
    <w:p w:rsidR="00501CA1" w:rsidRPr="0068005F" w:rsidRDefault="00501CA1" w:rsidP="00501CA1">
      <w:pPr>
        <w:jc w:val="both"/>
        <w:rPr>
          <w:rFonts w:cs="Arial"/>
          <w:b/>
          <w:i/>
          <w:sz w:val="22"/>
          <w:szCs w:val="22"/>
        </w:rPr>
      </w:pPr>
    </w:p>
    <w:p w:rsidR="00501CA1" w:rsidRPr="0068005F" w:rsidRDefault="00501CA1" w:rsidP="00501CA1">
      <w:pPr>
        <w:jc w:val="both"/>
        <w:rPr>
          <w:rFonts w:eastAsiaTheme="minorHAnsi" w:cs="Arial"/>
          <w:i/>
          <w:sz w:val="22"/>
          <w:szCs w:val="22"/>
          <w:lang w:val="es-MX" w:eastAsia="en-US"/>
        </w:rPr>
      </w:pPr>
      <w:r w:rsidRPr="0068005F">
        <w:rPr>
          <w:rFonts w:cs="Arial"/>
          <w:b/>
          <w:i/>
          <w:sz w:val="22"/>
          <w:szCs w:val="22"/>
        </w:rPr>
        <w:t xml:space="preserve">PRIMERA.- </w:t>
      </w:r>
      <w:r w:rsidRPr="0068005F">
        <w:rPr>
          <w:rFonts w:cs="Arial"/>
          <w:i/>
          <w:sz w:val="22"/>
          <w:szCs w:val="22"/>
        </w:rPr>
        <w:t>Que un relleno sanitario es un lugar destinado a la disposición final de desechos o basura, en el cual se toman múltiples medidas para reducir los problemas generados por otro método de tratamiento de la basura como son los tiraderos; dichas medidas son, por ejemplo, el estudio meticuloso de impacto ambiental, económico y social desde la planeación y elección del lugar hasta la vigilancia y estudio del sitio en toda la vida del vertedero.</w:t>
      </w:r>
    </w:p>
    <w:p w:rsidR="00501CA1" w:rsidRPr="0068005F" w:rsidRDefault="00501CA1" w:rsidP="00501CA1">
      <w:pPr>
        <w:jc w:val="both"/>
        <w:rPr>
          <w:rFonts w:eastAsiaTheme="minorHAnsi" w:cs="Arial"/>
          <w:i/>
          <w:sz w:val="22"/>
          <w:szCs w:val="22"/>
          <w:lang w:val="es-MX" w:eastAsia="en-US"/>
        </w:rPr>
      </w:pPr>
    </w:p>
    <w:p w:rsidR="00501CA1" w:rsidRPr="0068005F" w:rsidRDefault="00501CA1" w:rsidP="00501CA1">
      <w:pPr>
        <w:jc w:val="both"/>
        <w:rPr>
          <w:rFonts w:eastAsiaTheme="minorHAnsi" w:cs="Arial"/>
          <w:i/>
          <w:sz w:val="22"/>
          <w:szCs w:val="22"/>
          <w:lang w:val="es-MX" w:eastAsia="en-US"/>
        </w:rPr>
      </w:pPr>
    </w:p>
    <w:p w:rsidR="00501CA1" w:rsidRPr="0068005F" w:rsidRDefault="00501CA1" w:rsidP="00501CA1">
      <w:pPr>
        <w:pStyle w:val="Piedepgina"/>
        <w:tabs>
          <w:tab w:val="right" w:pos="8800"/>
        </w:tabs>
        <w:jc w:val="both"/>
        <w:rPr>
          <w:rFonts w:cs="Arial"/>
          <w:i/>
          <w:iCs/>
          <w:sz w:val="22"/>
          <w:szCs w:val="22"/>
        </w:rPr>
      </w:pPr>
      <w:r w:rsidRPr="0068005F">
        <w:rPr>
          <w:rFonts w:cs="Arial"/>
          <w:b/>
          <w:i/>
          <w:sz w:val="22"/>
          <w:szCs w:val="22"/>
          <w:lang w:val="es-MX"/>
        </w:rPr>
        <w:t>SEGUNDA</w:t>
      </w:r>
      <w:r w:rsidRPr="0068005F">
        <w:rPr>
          <w:rFonts w:cs="Arial"/>
          <w:b/>
          <w:i/>
          <w:sz w:val="22"/>
          <w:szCs w:val="22"/>
        </w:rPr>
        <w:t xml:space="preserve">.- </w:t>
      </w:r>
      <w:r w:rsidRPr="0068005F">
        <w:rPr>
          <w:rFonts w:cs="Arial"/>
          <w:i/>
          <w:iCs/>
          <w:sz w:val="22"/>
          <w:szCs w:val="22"/>
        </w:rPr>
        <w:t xml:space="preserve">Que el Relleno Sanitario de Atizapán de Zaragoza, inició sus operaciones en el año de 1995 y cuenta con una superficie de 39.3 hectáreas, de las cuales sólo se pueden aprovechar </w:t>
      </w:r>
      <w:smartTag w:uri="urn:schemas-microsoft-com:office:smarttags" w:element="metricconverter">
        <w:smartTagPr>
          <w:attr w:name="ProductID" w:val="15.8 Ha"/>
        </w:smartTagPr>
        <w:r w:rsidRPr="0068005F">
          <w:rPr>
            <w:rFonts w:cs="Arial"/>
            <w:i/>
            <w:iCs/>
            <w:sz w:val="22"/>
            <w:szCs w:val="22"/>
          </w:rPr>
          <w:t>15.8 ha</w:t>
        </w:r>
      </w:smartTag>
      <w:r w:rsidRPr="0068005F">
        <w:rPr>
          <w:rFonts w:cs="Arial"/>
          <w:i/>
          <w:iCs/>
          <w:sz w:val="22"/>
          <w:szCs w:val="22"/>
        </w:rPr>
        <w:t>; tiene una vida útil de 11 años, sin embargo, se estima que con las mejoras que se han aplicado en la compactación y una mejor planeación del espacio se puede ganar hasta 4 años más de vida útil de esta instalación. El sitio de disposición final de residuos sólidos, cumple con la Norma Oficial Mexicana NOM-083-SEMARNAT-2003, ya que tiene las siguientes obras de ingeniería que contribuyen al manejo y control de la contaminación generada en este tipo de instalaciones:</w:t>
      </w:r>
    </w:p>
    <w:p w:rsidR="00501CA1" w:rsidRPr="0068005F" w:rsidRDefault="00501CA1" w:rsidP="00501CA1">
      <w:pPr>
        <w:pStyle w:val="Piedepgina"/>
        <w:jc w:val="both"/>
        <w:rPr>
          <w:rFonts w:cs="Arial"/>
          <w:i/>
          <w:iCs/>
          <w:sz w:val="22"/>
          <w:szCs w:val="22"/>
        </w:rPr>
      </w:pPr>
    </w:p>
    <w:p w:rsidR="00501CA1" w:rsidRPr="0068005F" w:rsidRDefault="00501CA1" w:rsidP="00501CA1">
      <w:pPr>
        <w:numPr>
          <w:ilvl w:val="0"/>
          <w:numId w:val="24"/>
        </w:numPr>
        <w:jc w:val="both"/>
        <w:rPr>
          <w:rFonts w:cs="Arial"/>
          <w:i/>
          <w:iCs/>
          <w:sz w:val="22"/>
          <w:szCs w:val="22"/>
        </w:rPr>
      </w:pPr>
      <w:r w:rsidRPr="0068005F">
        <w:rPr>
          <w:rFonts w:cs="Arial"/>
          <w:i/>
          <w:iCs/>
          <w:sz w:val="22"/>
          <w:szCs w:val="22"/>
        </w:rPr>
        <w:t xml:space="preserve">Sistema de Impermeabilización. </w:t>
      </w:r>
    </w:p>
    <w:p w:rsidR="00501CA1" w:rsidRPr="0068005F" w:rsidRDefault="00501CA1" w:rsidP="00501CA1">
      <w:pPr>
        <w:numPr>
          <w:ilvl w:val="0"/>
          <w:numId w:val="24"/>
        </w:numPr>
        <w:jc w:val="both"/>
        <w:rPr>
          <w:rFonts w:cs="Arial"/>
          <w:i/>
          <w:iCs/>
          <w:sz w:val="22"/>
          <w:szCs w:val="22"/>
        </w:rPr>
      </w:pPr>
      <w:r w:rsidRPr="0068005F">
        <w:rPr>
          <w:rFonts w:cs="Arial"/>
          <w:i/>
          <w:iCs/>
          <w:sz w:val="22"/>
          <w:szCs w:val="22"/>
        </w:rPr>
        <w:t xml:space="preserve">Sistema de control de lixiviados. </w:t>
      </w:r>
    </w:p>
    <w:p w:rsidR="00501CA1" w:rsidRPr="0068005F" w:rsidRDefault="00501CA1" w:rsidP="00501CA1">
      <w:pPr>
        <w:numPr>
          <w:ilvl w:val="0"/>
          <w:numId w:val="24"/>
        </w:numPr>
        <w:jc w:val="both"/>
        <w:rPr>
          <w:rFonts w:cs="Arial"/>
          <w:i/>
          <w:iCs/>
          <w:sz w:val="22"/>
          <w:szCs w:val="22"/>
        </w:rPr>
      </w:pPr>
      <w:r w:rsidRPr="0068005F">
        <w:rPr>
          <w:rFonts w:cs="Arial"/>
          <w:i/>
          <w:iCs/>
          <w:sz w:val="22"/>
          <w:szCs w:val="22"/>
        </w:rPr>
        <w:t>Sistema de extracción y control del biogás.</w:t>
      </w:r>
    </w:p>
    <w:p w:rsidR="00501CA1" w:rsidRPr="0068005F" w:rsidRDefault="00501CA1" w:rsidP="00501CA1">
      <w:pPr>
        <w:numPr>
          <w:ilvl w:val="0"/>
          <w:numId w:val="24"/>
        </w:numPr>
        <w:jc w:val="both"/>
        <w:rPr>
          <w:rFonts w:cs="Arial"/>
          <w:i/>
          <w:iCs/>
          <w:sz w:val="22"/>
          <w:szCs w:val="22"/>
        </w:rPr>
      </w:pPr>
      <w:r w:rsidRPr="0068005F">
        <w:rPr>
          <w:rFonts w:cs="Arial"/>
          <w:i/>
          <w:iCs/>
          <w:sz w:val="22"/>
          <w:szCs w:val="22"/>
        </w:rPr>
        <w:t>Cobertura y compactación diaria de Residuos Sólidos.</w:t>
      </w:r>
    </w:p>
    <w:p w:rsidR="00501CA1" w:rsidRPr="0068005F" w:rsidRDefault="00501CA1" w:rsidP="00501CA1">
      <w:pPr>
        <w:numPr>
          <w:ilvl w:val="0"/>
          <w:numId w:val="24"/>
        </w:numPr>
        <w:jc w:val="both"/>
        <w:rPr>
          <w:rFonts w:cs="Arial"/>
          <w:i/>
          <w:iCs/>
          <w:sz w:val="22"/>
          <w:szCs w:val="22"/>
        </w:rPr>
      </w:pPr>
      <w:r w:rsidRPr="0068005F">
        <w:rPr>
          <w:rFonts w:cs="Arial"/>
          <w:i/>
          <w:iCs/>
          <w:sz w:val="22"/>
          <w:szCs w:val="22"/>
        </w:rPr>
        <w:t>Sistema de drenaje pluvial.</w:t>
      </w:r>
    </w:p>
    <w:p w:rsidR="00501CA1" w:rsidRPr="0068005F" w:rsidRDefault="00501CA1" w:rsidP="00501CA1">
      <w:pPr>
        <w:numPr>
          <w:ilvl w:val="0"/>
          <w:numId w:val="24"/>
        </w:numPr>
        <w:jc w:val="both"/>
        <w:rPr>
          <w:rFonts w:cs="Arial"/>
          <w:i/>
          <w:iCs/>
          <w:sz w:val="22"/>
          <w:szCs w:val="22"/>
        </w:rPr>
      </w:pPr>
      <w:r w:rsidRPr="0068005F">
        <w:rPr>
          <w:rFonts w:cs="Arial"/>
          <w:i/>
          <w:iCs/>
          <w:sz w:val="22"/>
          <w:szCs w:val="22"/>
        </w:rPr>
        <w:t>Área de Emergencia.</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p w:rsidR="00501CA1" w:rsidRPr="0068005F" w:rsidRDefault="00501CA1" w:rsidP="00501CA1">
      <w:pPr>
        <w:autoSpaceDE w:val="0"/>
        <w:autoSpaceDN w:val="0"/>
        <w:adjustRightInd w:val="0"/>
        <w:jc w:val="both"/>
        <w:rPr>
          <w:rFonts w:cs="Arial"/>
          <w:i/>
          <w:iCs/>
          <w:sz w:val="22"/>
          <w:szCs w:val="22"/>
        </w:rPr>
      </w:pPr>
      <w:r w:rsidRPr="0068005F">
        <w:rPr>
          <w:rFonts w:cs="Arial"/>
          <w:b/>
          <w:i/>
          <w:sz w:val="22"/>
          <w:szCs w:val="22"/>
        </w:rPr>
        <w:t xml:space="preserve">TERCERA.- </w:t>
      </w:r>
      <w:r w:rsidRPr="0068005F">
        <w:rPr>
          <w:rFonts w:cs="Arial"/>
          <w:i/>
          <w:iCs/>
          <w:sz w:val="22"/>
          <w:szCs w:val="22"/>
        </w:rPr>
        <w:t>Que según la estadística, el municipio genera aproximadamente 488 toneladas de residuos sólidos urbanos diariamente, provenientes de las diferentes localidades que conforman su territorio.</w:t>
      </w:r>
    </w:p>
    <w:p w:rsidR="00501CA1" w:rsidRPr="0068005F" w:rsidRDefault="00501CA1" w:rsidP="00501CA1">
      <w:pPr>
        <w:autoSpaceDE w:val="0"/>
        <w:autoSpaceDN w:val="0"/>
        <w:adjustRightInd w:val="0"/>
        <w:jc w:val="both"/>
        <w:rPr>
          <w:rFonts w:cs="Arial"/>
          <w:i/>
          <w:iCs/>
          <w:sz w:val="22"/>
          <w:szCs w:val="22"/>
        </w:rPr>
      </w:pPr>
    </w:p>
    <w:p w:rsidR="00501CA1" w:rsidRPr="0068005F" w:rsidRDefault="00501CA1" w:rsidP="00501CA1">
      <w:pPr>
        <w:autoSpaceDE w:val="0"/>
        <w:autoSpaceDN w:val="0"/>
        <w:adjustRightInd w:val="0"/>
        <w:jc w:val="both"/>
        <w:rPr>
          <w:rFonts w:cs="Arial"/>
          <w:i/>
          <w:iCs/>
          <w:sz w:val="22"/>
          <w:szCs w:val="22"/>
        </w:rPr>
      </w:pPr>
      <w:r w:rsidRPr="0068005F">
        <w:rPr>
          <w:rFonts w:cs="Arial"/>
          <w:i/>
          <w:iCs/>
          <w:sz w:val="22"/>
          <w:szCs w:val="22"/>
        </w:rPr>
        <w:t>Las principales fuentes generadoras de residuos son las casas habitación que generan 377.34 toneladas al día; seguido por los establecimientos comerciales como hoteles, restaurantes, bares y centros de entretenimiento, entre otros que generan alrededor de 60 toneladas al día, también la central de abasto y las escuelas son puntos importantes en la generación de basura con 16 y 12 toneladas diarias, respectivamente.</w:t>
      </w:r>
    </w:p>
    <w:p w:rsidR="00501CA1" w:rsidRPr="0068005F" w:rsidRDefault="00501CA1" w:rsidP="00501CA1">
      <w:pPr>
        <w:jc w:val="both"/>
        <w:rPr>
          <w:rFonts w:cs="Arial"/>
          <w:i/>
          <w:iCs/>
          <w:sz w:val="22"/>
          <w:szCs w:val="22"/>
        </w:rPr>
      </w:pPr>
    </w:p>
    <w:p w:rsidR="00501CA1" w:rsidRPr="0068005F" w:rsidRDefault="00501CA1" w:rsidP="00501CA1">
      <w:pPr>
        <w:autoSpaceDE w:val="0"/>
        <w:autoSpaceDN w:val="0"/>
        <w:adjustRightInd w:val="0"/>
        <w:jc w:val="both"/>
        <w:rPr>
          <w:rFonts w:cs="Arial"/>
          <w:i/>
          <w:iCs/>
          <w:sz w:val="22"/>
          <w:szCs w:val="22"/>
        </w:rPr>
      </w:pPr>
      <w:r w:rsidRPr="0068005F">
        <w:rPr>
          <w:rFonts w:cs="Arial"/>
          <w:i/>
          <w:iCs/>
          <w:sz w:val="22"/>
          <w:szCs w:val="22"/>
        </w:rPr>
        <w:t>Entre los principales residuos generados en el municipio se encuentran: papel, cartón, vidrio, metal ferroso, metal no ferroso, plásticos, subproductos reciclables, material orgánico aprovechable y material no reciclable. Cabe mencionar que los principales desechos que se generan en el municipio son reciclables y que con su debido tratamiento se podría aprovechar sosteniblemente los residuos generados en el municipio.</w:t>
      </w:r>
    </w:p>
    <w:p w:rsidR="00501CA1" w:rsidRPr="0068005F" w:rsidRDefault="00501CA1" w:rsidP="00501CA1">
      <w:pPr>
        <w:autoSpaceDE w:val="0"/>
        <w:autoSpaceDN w:val="0"/>
        <w:adjustRightInd w:val="0"/>
        <w:jc w:val="both"/>
        <w:rPr>
          <w:rFonts w:cs="Arial"/>
          <w:i/>
          <w:iCs/>
          <w:sz w:val="22"/>
          <w:szCs w:val="22"/>
        </w:rPr>
      </w:pPr>
    </w:p>
    <w:p w:rsidR="00501CA1" w:rsidRPr="0068005F" w:rsidRDefault="00501CA1" w:rsidP="00501CA1">
      <w:pPr>
        <w:autoSpaceDE w:val="0"/>
        <w:autoSpaceDN w:val="0"/>
        <w:adjustRightInd w:val="0"/>
        <w:jc w:val="both"/>
        <w:rPr>
          <w:rFonts w:cs="Arial"/>
          <w:i/>
          <w:iCs/>
          <w:sz w:val="22"/>
          <w:szCs w:val="22"/>
        </w:rPr>
      </w:pPr>
      <w:r w:rsidRPr="0068005F">
        <w:rPr>
          <w:rFonts w:cs="Arial"/>
          <w:i/>
          <w:iCs/>
          <w:sz w:val="22"/>
          <w:szCs w:val="22"/>
        </w:rPr>
        <w:t>Para la disposición final de los residuos sólidos el Municipio cuenta con el Relleno Sanitario Puerto de Chivos, sitio en el que resulta necesario realizar algunas inversiones en infraestructura, instalaciones y equipamiento para mejorar su operación.</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b/>
          <w:i/>
          <w:sz w:val="22"/>
          <w:szCs w:val="22"/>
        </w:rPr>
        <w:t xml:space="preserve">CUARTA.- </w:t>
      </w:r>
      <w:r w:rsidRPr="0068005F">
        <w:rPr>
          <w:rFonts w:cs="Arial"/>
          <w:i/>
          <w:sz w:val="22"/>
          <w:szCs w:val="22"/>
        </w:rPr>
        <w:t xml:space="preserve">Que el Honorable Ayuntamiento, una vez constatado el estado actual en el que se encuentra el Relleno Sanitario, y tomando en consideración que la vida útil del mismo se podría maximizar utilizando los procedimientos y técnicas más modernas que </w:t>
      </w:r>
      <w:r w:rsidRPr="0068005F">
        <w:rPr>
          <w:rFonts w:cs="Arial"/>
          <w:i/>
          <w:sz w:val="22"/>
          <w:szCs w:val="22"/>
        </w:rPr>
        <w:lastRenderedPageBreak/>
        <w:t>ofrezca el mercado para la eliminación total de residuos sólidos, y que la Dirección de Servicios Públicos no cuenta con los recursos humanos, técnicos, financieros, ni con las patentes necesarias para tal fin, se considera prioritario analizar las propuestas presentadas por las empresas Arrow Ecology  y Comercializadora, Servicios e Infraestructura CORP, S.A. de C.V.,  (COPRIMEXSA).</w:t>
      </w:r>
    </w:p>
    <w:p w:rsidR="00501CA1" w:rsidRPr="0068005F" w:rsidRDefault="00501CA1" w:rsidP="00501CA1">
      <w:pPr>
        <w:jc w:val="both"/>
        <w:rPr>
          <w:rFonts w:cs="Arial"/>
          <w:b/>
          <w:i/>
          <w:sz w:val="22"/>
          <w:szCs w:val="22"/>
        </w:rPr>
      </w:pPr>
    </w:p>
    <w:p w:rsidR="00501CA1" w:rsidRPr="0068005F" w:rsidRDefault="00501CA1" w:rsidP="00501CA1">
      <w:pPr>
        <w:jc w:val="both"/>
        <w:rPr>
          <w:rFonts w:cs="Arial"/>
          <w:i/>
          <w:sz w:val="22"/>
          <w:szCs w:val="22"/>
        </w:rPr>
      </w:pPr>
      <w:r w:rsidRPr="0068005F">
        <w:rPr>
          <w:rFonts w:cs="Arial"/>
          <w:b/>
          <w:i/>
          <w:sz w:val="22"/>
          <w:szCs w:val="22"/>
        </w:rPr>
        <w:t>QUINTA</w:t>
      </w:r>
      <w:r w:rsidRPr="0068005F">
        <w:rPr>
          <w:rFonts w:cs="Arial"/>
          <w:i/>
          <w:sz w:val="22"/>
          <w:szCs w:val="22"/>
        </w:rPr>
        <w:t>.- Que la Empresa denominada Arrow Ecology contemplando el funcionamiento de una Planta Industrializadora de Residuos sólidos urbanos presenta lo siguiente:</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i/>
          <w:sz w:val="22"/>
          <w:szCs w:val="22"/>
        </w:rPr>
        <w:t>El proyecto “Bosque Dinámico” plantea la atención, urgente, de este requerimiento con un enfoque integral a partir de un modelo amigable con el medio ambiente y sustentable a largo plazo.</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i/>
          <w:sz w:val="22"/>
          <w:szCs w:val="22"/>
        </w:rPr>
        <w:t>Su integración comprende:</w:t>
      </w:r>
    </w:p>
    <w:p w:rsidR="00501CA1" w:rsidRPr="0068005F" w:rsidRDefault="00501CA1" w:rsidP="00501CA1">
      <w:pPr>
        <w:jc w:val="both"/>
        <w:rPr>
          <w:rFonts w:cs="Arial"/>
          <w:i/>
          <w:sz w:val="22"/>
          <w:szCs w:val="22"/>
        </w:rPr>
      </w:pP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Transformación e industrialización de los Residuos Sólidos Urbanos.</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Desarrollo de una cultura de salud ambiental.</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Integración y participación ciudadana.</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Participación de todos los actores involucrados en esta actividad.</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Generación actual de entre 0.7 a 1.4 kg/día de RSU por habitante.</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El relleno sanitario resulta obsoleto.</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Crecimiento mínimo de RSU de 1% por año.</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Conveniencia de industrializar y transformar el proceso de disposición final.</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Conveniencia para el gobierno de contratar proyectos “llave de mano”.</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Voluntad de imprimir un sello ecológico a la solución.</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Plazo máximo de implantación de 16 – 18 meses.</w:t>
      </w:r>
    </w:p>
    <w:p w:rsidR="00501CA1" w:rsidRPr="0068005F" w:rsidRDefault="00501CA1" w:rsidP="00501CA1">
      <w:pPr>
        <w:pStyle w:val="Prrafodelista"/>
        <w:jc w:val="both"/>
        <w:rPr>
          <w:rFonts w:cs="Arial"/>
          <w:i/>
          <w:sz w:val="22"/>
          <w:szCs w:val="22"/>
        </w:rPr>
      </w:pP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b/>
          <w:i/>
          <w:sz w:val="22"/>
          <w:szCs w:val="22"/>
        </w:rPr>
        <w:t>SEXTA.-</w:t>
      </w:r>
      <w:r w:rsidRPr="0068005F">
        <w:rPr>
          <w:rFonts w:cs="Arial"/>
          <w:i/>
          <w:sz w:val="22"/>
          <w:szCs w:val="22"/>
        </w:rPr>
        <w:t xml:space="preserve"> Que la propuesta presentada por la Empresa Arrow Ecology fue elaborada a partir de 6 consideraciones relevantes:</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p w:rsidR="00501CA1" w:rsidRPr="0068005F" w:rsidRDefault="00501CA1" w:rsidP="00501CA1">
      <w:pPr>
        <w:pStyle w:val="Default"/>
        <w:numPr>
          <w:ilvl w:val="0"/>
          <w:numId w:val="26"/>
        </w:numPr>
        <w:jc w:val="both"/>
        <w:rPr>
          <w:i/>
          <w:sz w:val="22"/>
          <w:szCs w:val="22"/>
        </w:rPr>
      </w:pPr>
      <w:r w:rsidRPr="0068005F">
        <w:rPr>
          <w:bCs/>
          <w:i/>
          <w:sz w:val="22"/>
          <w:szCs w:val="22"/>
        </w:rPr>
        <w:t>Administración de riesgos que proteja el interés público.</w:t>
      </w:r>
    </w:p>
    <w:p w:rsidR="00501CA1" w:rsidRPr="0068005F" w:rsidRDefault="00501CA1" w:rsidP="00501CA1">
      <w:pPr>
        <w:pStyle w:val="Default"/>
        <w:ind w:left="720"/>
        <w:jc w:val="both"/>
        <w:rPr>
          <w:i/>
          <w:sz w:val="22"/>
          <w:szCs w:val="22"/>
        </w:rPr>
      </w:pPr>
    </w:p>
    <w:p w:rsidR="00501CA1" w:rsidRPr="0068005F" w:rsidRDefault="00501CA1" w:rsidP="00501CA1">
      <w:pPr>
        <w:pStyle w:val="Default"/>
        <w:jc w:val="both"/>
        <w:rPr>
          <w:i/>
          <w:sz w:val="22"/>
          <w:szCs w:val="22"/>
        </w:rPr>
      </w:pPr>
      <w:r w:rsidRPr="0068005F">
        <w:rPr>
          <w:i/>
          <w:sz w:val="22"/>
          <w:szCs w:val="22"/>
        </w:rPr>
        <w:t xml:space="preserve">Es necesario asegurar la integridad del proyecto al instrumentar una tecnología que tenga una </w:t>
      </w:r>
      <w:r w:rsidRPr="0068005F">
        <w:rPr>
          <w:bCs/>
          <w:i/>
          <w:sz w:val="22"/>
          <w:szCs w:val="22"/>
        </w:rPr>
        <w:t xml:space="preserve">huella verde </w:t>
      </w:r>
      <w:r w:rsidRPr="0068005F">
        <w:rPr>
          <w:i/>
          <w:sz w:val="22"/>
          <w:szCs w:val="22"/>
        </w:rPr>
        <w:t>y que haya sido probada operativamente en al menos dos instalaciones en el mundo. El respeto al medio ambiente es una premisa básica dentro del marco de una solución integral que asegure su éxito.</w:t>
      </w:r>
    </w:p>
    <w:p w:rsidR="00501CA1" w:rsidRPr="0068005F" w:rsidRDefault="00501CA1" w:rsidP="00501CA1">
      <w:pPr>
        <w:jc w:val="both"/>
        <w:rPr>
          <w:rFonts w:cs="Arial"/>
          <w:b/>
          <w:bCs/>
          <w:i/>
          <w:sz w:val="22"/>
          <w:szCs w:val="22"/>
        </w:rPr>
      </w:pPr>
    </w:p>
    <w:p w:rsidR="00501CA1" w:rsidRPr="0068005F" w:rsidRDefault="00501CA1" w:rsidP="00501CA1">
      <w:pPr>
        <w:jc w:val="both"/>
        <w:rPr>
          <w:rFonts w:cs="Arial"/>
          <w:b/>
          <w:bCs/>
          <w:i/>
          <w:sz w:val="22"/>
          <w:szCs w:val="22"/>
        </w:rPr>
      </w:pPr>
    </w:p>
    <w:p w:rsidR="00501CA1" w:rsidRPr="0068005F" w:rsidRDefault="00501CA1" w:rsidP="00501CA1">
      <w:pPr>
        <w:pStyle w:val="Default"/>
        <w:numPr>
          <w:ilvl w:val="0"/>
          <w:numId w:val="26"/>
        </w:numPr>
        <w:jc w:val="both"/>
        <w:rPr>
          <w:bCs/>
          <w:i/>
          <w:sz w:val="22"/>
          <w:szCs w:val="22"/>
        </w:rPr>
      </w:pPr>
      <w:r w:rsidRPr="0068005F">
        <w:rPr>
          <w:bCs/>
          <w:i/>
          <w:sz w:val="22"/>
          <w:szCs w:val="22"/>
        </w:rPr>
        <w:t>Operable en menos de 16 meses.</w:t>
      </w:r>
    </w:p>
    <w:p w:rsidR="00501CA1" w:rsidRPr="0068005F" w:rsidRDefault="00501CA1" w:rsidP="00501CA1">
      <w:pPr>
        <w:pStyle w:val="Default"/>
        <w:jc w:val="both"/>
        <w:rPr>
          <w:i/>
          <w:sz w:val="22"/>
          <w:szCs w:val="22"/>
        </w:rPr>
      </w:pPr>
    </w:p>
    <w:p w:rsidR="00501CA1" w:rsidRPr="0068005F" w:rsidRDefault="00501CA1" w:rsidP="00501CA1">
      <w:pPr>
        <w:jc w:val="both"/>
        <w:rPr>
          <w:rFonts w:cs="Arial"/>
          <w:i/>
          <w:sz w:val="22"/>
          <w:szCs w:val="22"/>
        </w:rPr>
      </w:pPr>
      <w:r w:rsidRPr="0068005F">
        <w:rPr>
          <w:rFonts w:cs="Arial"/>
          <w:i/>
          <w:sz w:val="22"/>
          <w:szCs w:val="22"/>
        </w:rPr>
        <w:t>La capacidad de respuesta de los operadores deberá permitir el inicio del nuevo modelo de disposición final de residuos sólidos en el plazo más corto posible. Por ello, la tecnología deberá ser implantada rápidamente. El tiempo dependerá de las posibilidades físicas reales de construcción civil e industrial. En el caso de Arrow Bio, el plazo de arranque se estima entre 16 meses contados a partir de la firma de los contratos respectivos.</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p w:rsidR="00501CA1" w:rsidRPr="0068005F" w:rsidRDefault="00501CA1" w:rsidP="00501CA1">
      <w:pPr>
        <w:pStyle w:val="Default"/>
        <w:numPr>
          <w:ilvl w:val="0"/>
          <w:numId w:val="26"/>
        </w:numPr>
        <w:jc w:val="both"/>
        <w:rPr>
          <w:bCs/>
          <w:i/>
          <w:sz w:val="22"/>
          <w:szCs w:val="22"/>
        </w:rPr>
      </w:pPr>
      <w:r w:rsidRPr="0068005F">
        <w:rPr>
          <w:bCs/>
          <w:i/>
          <w:sz w:val="22"/>
          <w:szCs w:val="22"/>
        </w:rPr>
        <w:t>Solución tecnológica no intensiva en superficie territorial.</w:t>
      </w:r>
    </w:p>
    <w:p w:rsidR="00501CA1" w:rsidRPr="0068005F" w:rsidRDefault="00501CA1" w:rsidP="00501CA1">
      <w:pPr>
        <w:pStyle w:val="Default"/>
        <w:jc w:val="both"/>
        <w:rPr>
          <w:i/>
          <w:sz w:val="22"/>
          <w:szCs w:val="22"/>
        </w:rPr>
      </w:pPr>
    </w:p>
    <w:p w:rsidR="00501CA1" w:rsidRPr="0068005F" w:rsidRDefault="00501CA1" w:rsidP="00501CA1">
      <w:pPr>
        <w:jc w:val="both"/>
        <w:rPr>
          <w:rFonts w:cs="Arial"/>
          <w:i/>
          <w:sz w:val="22"/>
          <w:szCs w:val="22"/>
        </w:rPr>
      </w:pPr>
      <w:r w:rsidRPr="0068005F">
        <w:rPr>
          <w:rFonts w:cs="Arial"/>
          <w:i/>
          <w:sz w:val="22"/>
          <w:szCs w:val="22"/>
        </w:rPr>
        <w:t xml:space="preserve">La tendencia a nivel internacional y nacional en materia de tratamiento de RSU es migrar del modelo basado en el uso de rellenos sanitarios a </w:t>
      </w:r>
      <w:r w:rsidRPr="0068005F">
        <w:rPr>
          <w:rFonts w:cs="Arial"/>
          <w:bCs/>
          <w:i/>
          <w:sz w:val="22"/>
          <w:szCs w:val="22"/>
        </w:rPr>
        <w:t>la adopción de tecnologías que procesan y transforman aceleradamente los desechos en materia aprovechable.</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i/>
          <w:sz w:val="22"/>
          <w:szCs w:val="22"/>
        </w:rPr>
        <w:t>Esta tendencia supone reducir la dependencia del modelo de un bien cada vez más escaso en las ciudades: la tierra.</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p w:rsidR="00501CA1" w:rsidRPr="0068005F" w:rsidRDefault="00501CA1" w:rsidP="00501CA1">
      <w:pPr>
        <w:pStyle w:val="Default"/>
        <w:numPr>
          <w:ilvl w:val="0"/>
          <w:numId w:val="26"/>
        </w:numPr>
        <w:jc w:val="both"/>
        <w:rPr>
          <w:bCs/>
          <w:i/>
          <w:sz w:val="22"/>
          <w:szCs w:val="22"/>
        </w:rPr>
      </w:pPr>
      <w:r w:rsidRPr="0068005F">
        <w:rPr>
          <w:bCs/>
          <w:i/>
          <w:sz w:val="22"/>
          <w:szCs w:val="22"/>
        </w:rPr>
        <w:t>Tecnología ambientalmente responsable.</w:t>
      </w:r>
    </w:p>
    <w:p w:rsidR="00501CA1" w:rsidRPr="0068005F" w:rsidRDefault="00501CA1" w:rsidP="00501CA1">
      <w:pPr>
        <w:pStyle w:val="Default"/>
        <w:jc w:val="both"/>
        <w:rPr>
          <w:i/>
          <w:sz w:val="22"/>
          <w:szCs w:val="22"/>
        </w:rPr>
      </w:pPr>
    </w:p>
    <w:p w:rsidR="00501CA1" w:rsidRPr="0068005F" w:rsidRDefault="00501CA1" w:rsidP="00501CA1">
      <w:pPr>
        <w:jc w:val="both"/>
        <w:rPr>
          <w:rFonts w:cs="Arial"/>
          <w:i/>
          <w:sz w:val="22"/>
          <w:szCs w:val="22"/>
        </w:rPr>
      </w:pPr>
      <w:r w:rsidRPr="0068005F">
        <w:rPr>
          <w:rFonts w:cs="Arial"/>
          <w:i/>
          <w:sz w:val="22"/>
          <w:szCs w:val="22"/>
        </w:rPr>
        <w:t>Ya que no generamos lixiviados, porque no almacenamos los RSU; no emitimos gases contaminantes, porque no hay quema de basura y por lo tanto la planta no trabaja con altas temperaturas; así se contribuye a los esfuerzos internacionales contra el cambio climático y se requiere una superficie de terreno mucho menor a un relleno sanitario.</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p w:rsidR="00501CA1" w:rsidRPr="0068005F" w:rsidRDefault="00501CA1" w:rsidP="00501CA1">
      <w:pPr>
        <w:pStyle w:val="Default"/>
        <w:numPr>
          <w:ilvl w:val="0"/>
          <w:numId w:val="26"/>
        </w:numPr>
        <w:jc w:val="both"/>
        <w:rPr>
          <w:bCs/>
          <w:i/>
          <w:sz w:val="22"/>
          <w:szCs w:val="22"/>
        </w:rPr>
      </w:pPr>
      <w:r w:rsidRPr="0068005F">
        <w:rPr>
          <w:bCs/>
          <w:i/>
          <w:sz w:val="22"/>
          <w:szCs w:val="22"/>
        </w:rPr>
        <w:t>Valor agregado.</w:t>
      </w:r>
    </w:p>
    <w:p w:rsidR="00501CA1" w:rsidRPr="0068005F" w:rsidRDefault="00501CA1" w:rsidP="00501CA1">
      <w:pPr>
        <w:pStyle w:val="Default"/>
        <w:jc w:val="both"/>
        <w:rPr>
          <w:i/>
          <w:sz w:val="22"/>
          <w:szCs w:val="22"/>
        </w:rPr>
      </w:pPr>
    </w:p>
    <w:p w:rsidR="00501CA1" w:rsidRDefault="00501CA1" w:rsidP="00501CA1">
      <w:pPr>
        <w:pStyle w:val="Default"/>
        <w:jc w:val="both"/>
        <w:rPr>
          <w:i/>
          <w:sz w:val="22"/>
          <w:szCs w:val="22"/>
        </w:rPr>
      </w:pPr>
    </w:p>
    <w:p w:rsidR="00501CA1" w:rsidRPr="0068005F" w:rsidRDefault="00501CA1" w:rsidP="00501CA1">
      <w:pPr>
        <w:pStyle w:val="Default"/>
        <w:jc w:val="both"/>
        <w:rPr>
          <w:i/>
          <w:sz w:val="22"/>
          <w:szCs w:val="22"/>
        </w:rPr>
      </w:pPr>
      <w:r w:rsidRPr="0068005F">
        <w:rPr>
          <w:i/>
          <w:sz w:val="22"/>
          <w:szCs w:val="22"/>
        </w:rPr>
        <w:t>Si bien es cierto que el objetivo central de cualquier sistema de tratamiento de RSU es disponer de manera eficiente y responsable de los desechos, también lo es que deben considerarse como criterios de evaluación los beneficios cuantitativos y cualitativos para toda la población.</w:t>
      </w:r>
    </w:p>
    <w:p w:rsidR="00501CA1" w:rsidRPr="0068005F" w:rsidRDefault="00501CA1" w:rsidP="00501CA1">
      <w:pPr>
        <w:pStyle w:val="Default"/>
        <w:jc w:val="both"/>
        <w:rPr>
          <w:b/>
          <w:bCs/>
          <w:i/>
          <w:sz w:val="22"/>
          <w:szCs w:val="22"/>
        </w:rPr>
      </w:pPr>
    </w:p>
    <w:p w:rsidR="00501CA1" w:rsidRPr="0068005F" w:rsidRDefault="00501CA1" w:rsidP="00501CA1">
      <w:pPr>
        <w:pStyle w:val="Default"/>
        <w:jc w:val="both"/>
        <w:rPr>
          <w:b/>
          <w:bCs/>
          <w:i/>
          <w:sz w:val="22"/>
          <w:szCs w:val="22"/>
        </w:rPr>
      </w:pPr>
    </w:p>
    <w:p w:rsidR="00501CA1" w:rsidRPr="0068005F" w:rsidRDefault="00501CA1" w:rsidP="00501CA1">
      <w:pPr>
        <w:pStyle w:val="Default"/>
        <w:numPr>
          <w:ilvl w:val="0"/>
          <w:numId w:val="26"/>
        </w:numPr>
        <w:jc w:val="both"/>
        <w:rPr>
          <w:bCs/>
          <w:i/>
          <w:sz w:val="22"/>
          <w:szCs w:val="22"/>
        </w:rPr>
      </w:pPr>
      <w:r w:rsidRPr="0068005F">
        <w:rPr>
          <w:bCs/>
          <w:i/>
          <w:sz w:val="22"/>
          <w:szCs w:val="22"/>
        </w:rPr>
        <w:t>Modelo que no genere endeudamiento ni gasto público de inversión.</w:t>
      </w:r>
    </w:p>
    <w:p w:rsidR="00501CA1" w:rsidRPr="0068005F" w:rsidRDefault="00501CA1" w:rsidP="00501CA1">
      <w:pPr>
        <w:pStyle w:val="Default"/>
        <w:jc w:val="both"/>
        <w:rPr>
          <w:i/>
          <w:sz w:val="22"/>
          <w:szCs w:val="22"/>
        </w:rPr>
      </w:pPr>
    </w:p>
    <w:p w:rsidR="00501CA1" w:rsidRDefault="00501CA1" w:rsidP="00501CA1">
      <w:pPr>
        <w:jc w:val="both"/>
        <w:rPr>
          <w:rFonts w:cs="Arial"/>
          <w:i/>
          <w:sz w:val="22"/>
          <w:szCs w:val="22"/>
        </w:rPr>
      </w:pPr>
    </w:p>
    <w:p w:rsidR="00501CA1" w:rsidRPr="0068005F" w:rsidRDefault="00501CA1" w:rsidP="00501CA1">
      <w:pPr>
        <w:jc w:val="both"/>
        <w:rPr>
          <w:rFonts w:cs="Arial"/>
          <w:b/>
          <w:i/>
          <w:sz w:val="22"/>
          <w:szCs w:val="22"/>
        </w:rPr>
      </w:pPr>
      <w:r w:rsidRPr="0068005F">
        <w:rPr>
          <w:rFonts w:cs="Arial"/>
          <w:i/>
          <w:sz w:val="22"/>
          <w:szCs w:val="22"/>
        </w:rPr>
        <w:t>La escasez de recursos fiscales siempre constituye un reto para proyectos públicos intensivos en capital. A diferencia de otros, el proyecto para el tratamiento y disposición final de RSU tiene capacidad para atraer capitales de riesgo y fijos, lo que debe aprovecharse para que tanto el endeudamiento como la inversión públicos se destinen a otras áreas prioritarias.</w:t>
      </w:r>
    </w:p>
    <w:p w:rsidR="00501CA1" w:rsidRPr="0068005F" w:rsidRDefault="00501CA1" w:rsidP="00501CA1">
      <w:pPr>
        <w:jc w:val="both"/>
        <w:rPr>
          <w:rFonts w:cs="Arial"/>
          <w:b/>
          <w:i/>
          <w:sz w:val="22"/>
          <w:szCs w:val="22"/>
        </w:rPr>
      </w:pPr>
      <w:r w:rsidRPr="0068005F">
        <w:rPr>
          <w:rFonts w:cs="Arial"/>
          <w:b/>
          <w:i/>
          <w:sz w:val="22"/>
          <w:szCs w:val="22"/>
        </w:rPr>
        <w:t xml:space="preserve"> </w:t>
      </w:r>
    </w:p>
    <w:p w:rsidR="00501CA1" w:rsidRPr="0068005F" w:rsidRDefault="00501CA1" w:rsidP="00501CA1">
      <w:pPr>
        <w:jc w:val="both"/>
        <w:rPr>
          <w:rFonts w:cs="Arial"/>
          <w:b/>
          <w:i/>
          <w:sz w:val="22"/>
          <w:szCs w:val="22"/>
        </w:rPr>
      </w:pPr>
    </w:p>
    <w:p w:rsidR="00501CA1" w:rsidRPr="0068005F" w:rsidRDefault="00501CA1" w:rsidP="00501CA1">
      <w:pPr>
        <w:jc w:val="both"/>
        <w:rPr>
          <w:rFonts w:cs="Arial"/>
          <w:i/>
          <w:sz w:val="22"/>
          <w:szCs w:val="22"/>
        </w:rPr>
      </w:pPr>
      <w:r w:rsidRPr="0068005F">
        <w:rPr>
          <w:rFonts w:cs="Arial"/>
          <w:b/>
          <w:i/>
          <w:sz w:val="22"/>
          <w:szCs w:val="22"/>
        </w:rPr>
        <w:t xml:space="preserve">SÉPTIMA.- </w:t>
      </w:r>
      <w:r w:rsidRPr="0068005F">
        <w:rPr>
          <w:rFonts w:cs="Arial"/>
          <w:i/>
          <w:sz w:val="22"/>
          <w:szCs w:val="22"/>
        </w:rPr>
        <w:t>Que la propuesta presentada por la Empresa Arrow Ecology contiene la siguiente descripción técnica de la solución:</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i/>
          <w:sz w:val="22"/>
          <w:szCs w:val="22"/>
        </w:rPr>
        <w:t>Solución Integral del Problema ecológico de RSU.</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i/>
          <w:sz w:val="22"/>
          <w:szCs w:val="22"/>
        </w:rPr>
        <w:t>Transformación e industrialización de los Residuos Sólidos Urbanos (RSU).</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i/>
          <w:sz w:val="22"/>
          <w:szCs w:val="22"/>
        </w:rPr>
        <w:t>Generación inmediata y continua de biogás.</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i/>
          <w:sz w:val="22"/>
          <w:szCs w:val="22"/>
        </w:rPr>
        <w:t>Con el biogás se genera energía eléctrica para uso en:</w:t>
      </w:r>
    </w:p>
    <w:p w:rsidR="00501CA1" w:rsidRPr="0068005F" w:rsidRDefault="00501CA1" w:rsidP="00501CA1">
      <w:pPr>
        <w:jc w:val="both"/>
        <w:rPr>
          <w:rFonts w:cs="Arial"/>
          <w:i/>
          <w:sz w:val="22"/>
          <w:szCs w:val="22"/>
        </w:rPr>
      </w:pP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Alumbrado Público.</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Bombeo de agua.</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Uso industrial, comercial y de servicios.</w:t>
      </w:r>
    </w:p>
    <w:p w:rsidR="00501CA1" w:rsidRPr="0068005F" w:rsidRDefault="00501CA1" w:rsidP="00501CA1">
      <w:pPr>
        <w:pStyle w:val="Prrafodelista"/>
        <w:jc w:val="both"/>
        <w:rPr>
          <w:rFonts w:cs="Arial"/>
          <w:i/>
          <w:sz w:val="22"/>
          <w:szCs w:val="22"/>
        </w:rPr>
      </w:pPr>
      <w:r w:rsidRPr="0068005F">
        <w:rPr>
          <w:rFonts w:cs="Arial"/>
          <w:i/>
          <w:sz w:val="22"/>
          <w:szCs w:val="22"/>
        </w:rPr>
        <w:t>Subproductos:</w:t>
      </w:r>
    </w:p>
    <w:p w:rsidR="00501CA1" w:rsidRPr="0068005F" w:rsidRDefault="00501CA1" w:rsidP="00501CA1">
      <w:pPr>
        <w:pStyle w:val="Prrafodelista"/>
        <w:jc w:val="both"/>
        <w:rPr>
          <w:rFonts w:cs="Arial"/>
          <w:i/>
          <w:sz w:val="22"/>
          <w:szCs w:val="22"/>
        </w:rPr>
      </w:pP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Fertilizante orgánico de alta calidad.</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Agua enriquecida para riego.</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Vapor de agua para uso industrial.</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Materiales reciclables.</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i/>
          <w:sz w:val="22"/>
          <w:szCs w:val="22"/>
        </w:rPr>
        <w:t>Autosuficiencia operativa.</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i/>
          <w:sz w:val="22"/>
          <w:szCs w:val="22"/>
        </w:rPr>
        <w:t>No requiere abastecimiento externo de:</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i/>
          <w:sz w:val="22"/>
          <w:szCs w:val="22"/>
        </w:rPr>
        <w:t>Agua:</w:t>
      </w:r>
    </w:p>
    <w:p w:rsidR="00501CA1" w:rsidRPr="0068005F" w:rsidRDefault="00501CA1" w:rsidP="00501CA1">
      <w:pPr>
        <w:jc w:val="both"/>
        <w:rPr>
          <w:rFonts w:cs="Arial"/>
          <w:i/>
          <w:sz w:val="22"/>
          <w:szCs w:val="22"/>
        </w:rPr>
      </w:pP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Recupera y reutiliza el agua de los RSU.</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Generación de agua enriquecida.</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i/>
          <w:sz w:val="22"/>
          <w:szCs w:val="22"/>
        </w:rPr>
        <w:t>Energía eléctrica:</w:t>
      </w:r>
    </w:p>
    <w:p w:rsidR="00501CA1" w:rsidRPr="0068005F" w:rsidRDefault="00501CA1" w:rsidP="00501CA1">
      <w:pPr>
        <w:jc w:val="both"/>
        <w:rPr>
          <w:rFonts w:cs="Arial"/>
          <w:i/>
          <w:sz w:val="22"/>
          <w:szCs w:val="22"/>
        </w:rPr>
      </w:pP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 xml:space="preserve">Autoconsumo del 25% de la energía generada. </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p w:rsidR="00501CA1" w:rsidRDefault="00501CA1" w:rsidP="00501CA1">
      <w:pPr>
        <w:jc w:val="both"/>
        <w:rPr>
          <w:rFonts w:cs="Arial"/>
          <w:i/>
          <w:sz w:val="22"/>
          <w:szCs w:val="22"/>
        </w:rPr>
      </w:pPr>
    </w:p>
    <w:p w:rsidR="00501CA1" w:rsidRDefault="00501CA1" w:rsidP="00501CA1">
      <w:pPr>
        <w:jc w:val="both"/>
        <w:rPr>
          <w:rFonts w:cs="Arial"/>
          <w:i/>
          <w:sz w:val="22"/>
          <w:szCs w:val="22"/>
        </w:rPr>
      </w:pPr>
      <w:r w:rsidRPr="0068005F">
        <w:rPr>
          <w:rFonts w:cs="Arial"/>
          <w:i/>
          <w:sz w:val="22"/>
          <w:szCs w:val="22"/>
        </w:rPr>
        <w:t>Algunos indicadores relevantes de una planta tipo de 300 t/día orgánicas.</w:t>
      </w:r>
    </w:p>
    <w:p w:rsidR="00501CA1" w:rsidRDefault="00501CA1" w:rsidP="00501CA1">
      <w:pPr>
        <w:jc w:val="both"/>
        <w:rPr>
          <w:rFonts w:cs="Arial"/>
          <w:i/>
          <w:sz w:val="22"/>
          <w:szCs w:val="22"/>
        </w:rPr>
      </w:pPr>
    </w:p>
    <w:p w:rsidR="00501CA1" w:rsidRDefault="00501CA1" w:rsidP="00501CA1">
      <w:pPr>
        <w:jc w:val="both"/>
        <w:rPr>
          <w:rFonts w:cs="Arial"/>
          <w:i/>
          <w:sz w:val="22"/>
          <w:szCs w:val="22"/>
        </w:rPr>
      </w:pP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tbl>
      <w:tblPr>
        <w:tblStyle w:val="Tablaconcuadrcula"/>
        <w:tblW w:w="0" w:type="auto"/>
        <w:tblInd w:w="0" w:type="dxa"/>
        <w:tblLook w:val="04A0" w:firstRow="1" w:lastRow="0" w:firstColumn="1" w:lastColumn="0" w:noHBand="0" w:noVBand="1"/>
      </w:tblPr>
      <w:tblGrid>
        <w:gridCol w:w="6771"/>
        <w:gridCol w:w="2207"/>
      </w:tblGrid>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Indicador Planta Tipo (valores aproximados).</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Valor</w:t>
            </w:r>
          </w:p>
        </w:tc>
      </w:tr>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Volumen de RSU a procesar.</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400 t/día.</w:t>
            </w:r>
          </w:p>
        </w:tc>
      </w:tr>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Tiempo de implantación de la solución.</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16 meses.</w:t>
            </w:r>
          </w:p>
        </w:tc>
      </w:tr>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Superficie de terreno requerida (hectáreas).</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4-6</w:t>
            </w:r>
          </w:p>
        </w:tc>
      </w:tr>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Generación neta de energía eléctrica (rango en MW).</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4.0</w:t>
            </w:r>
          </w:p>
        </w:tc>
      </w:tr>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Generación de agua enriquecida para riego (M3/año).</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20,600</w:t>
            </w:r>
          </w:p>
        </w:tc>
      </w:tr>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Producción de fertilizante orgánico (tons./año).</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21,037</w:t>
            </w:r>
          </w:p>
        </w:tc>
      </w:tr>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Personal empleado (dependiendo de automatización).</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80</w:t>
            </w:r>
          </w:p>
        </w:tc>
      </w:tr>
    </w:tbl>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i/>
          <w:sz w:val="22"/>
          <w:szCs w:val="22"/>
        </w:rPr>
        <w:t>Algunos indicadores relevantes de una planta tipo de 600 t/día orgánicas.</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tbl>
      <w:tblPr>
        <w:tblStyle w:val="Tablaconcuadrcula"/>
        <w:tblW w:w="0" w:type="auto"/>
        <w:tblInd w:w="0" w:type="dxa"/>
        <w:tblLook w:val="04A0" w:firstRow="1" w:lastRow="0" w:firstColumn="1" w:lastColumn="0" w:noHBand="0" w:noVBand="1"/>
      </w:tblPr>
      <w:tblGrid>
        <w:gridCol w:w="6771"/>
        <w:gridCol w:w="2207"/>
      </w:tblGrid>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Indicador Planta Tipo (valores aproximados).</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Valor</w:t>
            </w:r>
          </w:p>
        </w:tc>
      </w:tr>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Volumen de RSU a procesar.</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600 t/día.</w:t>
            </w:r>
          </w:p>
        </w:tc>
      </w:tr>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Tiempo de implantación de la solución.</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16 meses.</w:t>
            </w:r>
          </w:p>
        </w:tc>
      </w:tr>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Superficie de terreno requerida (hectáreas).</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6-8</w:t>
            </w:r>
          </w:p>
        </w:tc>
      </w:tr>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Generación neta de energía eléctrica (rango en MW).</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7.0</w:t>
            </w:r>
          </w:p>
        </w:tc>
      </w:tr>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Generación de agua enriquecida para riego (M3/año).</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27,800</w:t>
            </w:r>
          </w:p>
        </w:tc>
      </w:tr>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Producción de fertilizante orgánico (tons./año).</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30,000</w:t>
            </w:r>
          </w:p>
        </w:tc>
      </w:tr>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Personal empleado (dependiendo de automatización).</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+100</w:t>
            </w:r>
          </w:p>
        </w:tc>
      </w:tr>
    </w:tbl>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i/>
          <w:sz w:val="22"/>
          <w:szCs w:val="22"/>
        </w:rPr>
        <w:t>Algunos indicadores relevantes de una planta tipo de 1000  t/día orgánicas.</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tbl>
      <w:tblPr>
        <w:tblStyle w:val="Tablaconcuadrcula"/>
        <w:tblW w:w="0" w:type="auto"/>
        <w:tblInd w:w="0" w:type="dxa"/>
        <w:tblLook w:val="04A0" w:firstRow="1" w:lastRow="0" w:firstColumn="1" w:lastColumn="0" w:noHBand="0" w:noVBand="1"/>
      </w:tblPr>
      <w:tblGrid>
        <w:gridCol w:w="6771"/>
        <w:gridCol w:w="2207"/>
      </w:tblGrid>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Indicador Planta Tipo (valores aproximados).</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Valor</w:t>
            </w:r>
          </w:p>
        </w:tc>
      </w:tr>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Volumen de RSU a procesar.</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1000  t/día.</w:t>
            </w:r>
          </w:p>
        </w:tc>
      </w:tr>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Tiempo de implantación de la solución.</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16 meses.</w:t>
            </w:r>
          </w:p>
        </w:tc>
      </w:tr>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Superficie de terreno requerida (hectáreas).</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8-9</w:t>
            </w:r>
          </w:p>
        </w:tc>
      </w:tr>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Generación neta de energía eléctrica (rango en MW).</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18-24</w:t>
            </w:r>
          </w:p>
        </w:tc>
      </w:tr>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Generación de agua enriquecida para riego (M3/año).</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100-150</w:t>
            </w:r>
          </w:p>
        </w:tc>
      </w:tr>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Producción de fertilizante orgánico (tons./año).</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100-150</w:t>
            </w:r>
          </w:p>
        </w:tc>
      </w:tr>
      <w:tr w:rsidR="00501CA1" w:rsidRPr="0068005F" w:rsidTr="00501CA1">
        <w:tc>
          <w:tcPr>
            <w:tcW w:w="6771"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Personal empleado (dependiendo de automatización).</w:t>
            </w:r>
          </w:p>
        </w:tc>
        <w:tc>
          <w:tcPr>
            <w:tcW w:w="2207" w:type="dxa"/>
            <w:tcBorders>
              <w:top w:val="single" w:sz="4" w:space="0" w:color="auto"/>
              <w:left w:val="single" w:sz="4" w:space="0" w:color="auto"/>
              <w:bottom w:val="single" w:sz="4" w:space="0" w:color="auto"/>
              <w:right w:val="single" w:sz="4" w:space="0" w:color="auto"/>
            </w:tcBorders>
            <w:hideMark/>
          </w:tcPr>
          <w:p w:rsidR="00501CA1" w:rsidRPr="0068005F" w:rsidRDefault="00501CA1" w:rsidP="00501CA1">
            <w:pPr>
              <w:jc w:val="both"/>
              <w:rPr>
                <w:rFonts w:cs="Arial"/>
                <w:i/>
                <w:szCs w:val="22"/>
              </w:rPr>
            </w:pPr>
            <w:r w:rsidRPr="0068005F">
              <w:rPr>
                <w:rFonts w:cs="Arial"/>
                <w:i/>
                <w:szCs w:val="22"/>
              </w:rPr>
              <w:t>+100</w:t>
            </w:r>
          </w:p>
        </w:tc>
      </w:tr>
    </w:tbl>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i/>
          <w:sz w:val="22"/>
          <w:szCs w:val="22"/>
        </w:rPr>
        <w:t>Beneficios ecológicos:</w:t>
      </w:r>
    </w:p>
    <w:p w:rsidR="00501CA1" w:rsidRPr="0068005F" w:rsidRDefault="00501CA1" w:rsidP="00501CA1">
      <w:pPr>
        <w:jc w:val="both"/>
        <w:rPr>
          <w:rFonts w:cs="Arial"/>
          <w:i/>
          <w:sz w:val="22"/>
          <w:szCs w:val="22"/>
        </w:rPr>
      </w:pP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Solución integral y  definitiva al problema de RSU al procesar y eliminar más del 85%.</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Liberación de enormes extensiones de terreno por la eliminación de depósitos de basura a cielo abierto (rellenos sanitarios y otros).</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Eliminación de gases de efecto invernadero con lo que se suprime la contaminación atmosférica generada por la basura depositada a cielo abierto, contribuyendo con los esfuerzos nacionales y mundiales para el control de la contaminación global.</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Eliminación de lixiviados con lo que se suprime la contaminación de mantos freáticos, contribuyendo con los esfuerzos nacionales para el control de la contaminación de las reservas acuíferas.</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El proceso no contamina como otros métodos de disposición de basura, pues utiliza tecnología “verde”.</w:t>
      </w:r>
    </w:p>
    <w:p w:rsidR="00501CA1" w:rsidRPr="0068005F" w:rsidRDefault="00501CA1" w:rsidP="00501CA1">
      <w:pPr>
        <w:pStyle w:val="Prrafodelista"/>
        <w:jc w:val="both"/>
        <w:rPr>
          <w:rFonts w:cs="Arial"/>
          <w:i/>
          <w:sz w:val="22"/>
          <w:szCs w:val="22"/>
        </w:rPr>
      </w:pP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i/>
          <w:sz w:val="22"/>
          <w:szCs w:val="22"/>
        </w:rPr>
        <w:t>Beneficios sociales:</w:t>
      </w:r>
    </w:p>
    <w:p w:rsidR="00501CA1" w:rsidRPr="0068005F" w:rsidRDefault="00501CA1" w:rsidP="00501CA1">
      <w:pPr>
        <w:jc w:val="both"/>
        <w:rPr>
          <w:rFonts w:cs="Arial"/>
          <w:i/>
          <w:sz w:val="22"/>
          <w:szCs w:val="22"/>
        </w:rPr>
      </w:pP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Reducción del riesgo a la población por la cercanía con los depósitos de basura a cielo abierto, que son fuentes altamente contaminantes (fauna nociva, focos de infecciones respiratorias, etc.).</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Producción de agua enriquecida y fertilizantes naturales con elevado contenido orgánico, para el mejoramiento de las tierras de cultivo y bosques.</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Apoyo, conjuntamente con los planes de gobierno, para atender a grupos sociales relacionados con la basura.</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i/>
          <w:sz w:val="22"/>
          <w:szCs w:val="22"/>
        </w:rPr>
        <w:t>Beneficios de gobierno:</w:t>
      </w:r>
    </w:p>
    <w:p w:rsidR="00501CA1" w:rsidRPr="0068005F" w:rsidRDefault="00501CA1" w:rsidP="00501CA1">
      <w:pPr>
        <w:jc w:val="both"/>
        <w:rPr>
          <w:rFonts w:cs="Arial"/>
          <w:i/>
          <w:sz w:val="22"/>
          <w:szCs w:val="22"/>
        </w:rPr>
      </w:pP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Solución definitiva e integral al problema de la disposición final de los RSU.</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Diferimiento del gasto de inversión para la disposición final de los RSU.</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Elimina la necesidad de uso de grandes extensiones de terrenos públicos y privados.</w:t>
      </w:r>
    </w:p>
    <w:p w:rsidR="00501CA1" w:rsidRPr="0068005F" w:rsidRDefault="00501CA1" w:rsidP="00501CA1">
      <w:pPr>
        <w:pStyle w:val="Prrafodelista"/>
        <w:numPr>
          <w:ilvl w:val="0"/>
          <w:numId w:val="25"/>
        </w:numPr>
        <w:spacing w:after="160"/>
        <w:jc w:val="both"/>
        <w:rPr>
          <w:rFonts w:cs="Arial"/>
          <w:i/>
          <w:sz w:val="22"/>
          <w:szCs w:val="22"/>
        </w:rPr>
      </w:pPr>
      <w:r w:rsidRPr="0068005F">
        <w:rPr>
          <w:rFonts w:cs="Arial"/>
          <w:i/>
          <w:sz w:val="22"/>
          <w:szCs w:val="22"/>
        </w:rPr>
        <w:t>Ahorro en el gasto por consumo de energía eléctrica.</w:t>
      </w:r>
    </w:p>
    <w:p w:rsidR="00501CA1" w:rsidRPr="0068005F" w:rsidRDefault="00501CA1" w:rsidP="00501CA1">
      <w:pPr>
        <w:pStyle w:val="Prrafodelista"/>
        <w:numPr>
          <w:ilvl w:val="0"/>
          <w:numId w:val="25"/>
        </w:numPr>
        <w:spacing w:after="160"/>
        <w:jc w:val="both"/>
        <w:rPr>
          <w:rFonts w:cs="Arial"/>
          <w:i/>
          <w:sz w:val="22"/>
          <w:szCs w:val="22"/>
        </w:rPr>
      </w:pPr>
      <w:r w:rsidRPr="0068005F">
        <w:rPr>
          <w:rFonts w:cs="Arial"/>
          <w:i/>
          <w:sz w:val="22"/>
          <w:szCs w:val="22"/>
        </w:rPr>
        <w:t>Aumento en la recaudación fiscal al crear empresas productivas y abrir nuevas fuentes de trabajo.</w:t>
      </w:r>
    </w:p>
    <w:p w:rsidR="00501CA1" w:rsidRPr="0068005F" w:rsidRDefault="00501CA1" w:rsidP="00501CA1">
      <w:pPr>
        <w:pStyle w:val="Prrafodelista"/>
        <w:numPr>
          <w:ilvl w:val="0"/>
          <w:numId w:val="25"/>
        </w:numPr>
        <w:spacing w:after="160"/>
        <w:jc w:val="both"/>
        <w:rPr>
          <w:rFonts w:cs="Arial"/>
          <w:i/>
          <w:sz w:val="22"/>
          <w:szCs w:val="22"/>
        </w:rPr>
      </w:pPr>
      <w:r w:rsidRPr="0068005F">
        <w:rPr>
          <w:rFonts w:cs="Arial"/>
          <w:i/>
          <w:sz w:val="22"/>
          <w:szCs w:val="22"/>
        </w:rPr>
        <w:lastRenderedPageBreak/>
        <w:t>Posibilidad de crear centros productivos en  las zonas de influencia de las plantas.</w:t>
      </w:r>
    </w:p>
    <w:p w:rsidR="00501CA1" w:rsidRPr="0068005F" w:rsidRDefault="00501CA1" w:rsidP="00501CA1">
      <w:pPr>
        <w:pStyle w:val="Prrafodelista"/>
        <w:spacing w:after="160"/>
        <w:jc w:val="both"/>
        <w:rPr>
          <w:rFonts w:cs="Arial"/>
          <w:i/>
          <w:sz w:val="22"/>
          <w:szCs w:val="22"/>
        </w:rPr>
      </w:pPr>
    </w:p>
    <w:p w:rsidR="00501CA1" w:rsidRPr="0068005F" w:rsidRDefault="00501CA1" w:rsidP="00501CA1">
      <w:pPr>
        <w:jc w:val="both"/>
        <w:rPr>
          <w:rFonts w:cs="Arial"/>
          <w:i/>
          <w:sz w:val="22"/>
          <w:szCs w:val="22"/>
        </w:rPr>
      </w:pPr>
      <w:r w:rsidRPr="0068005F">
        <w:rPr>
          <w:rFonts w:cs="Arial"/>
          <w:i/>
          <w:sz w:val="22"/>
          <w:szCs w:val="22"/>
        </w:rPr>
        <w:t>Compromisos de gobierno:</w:t>
      </w:r>
    </w:p>
    <w:p w:rsidR="00501CA1" w:rsidRPr="0068005F" w:rsidRDefault="00501CA1" w:rsidP="00501CA1">
      <w:pPr>
        <w:jc w:val="both"/>
        <w:rPr>
          <w:rFonts w:cs="Arial"/>
          <w:i/>
          <w:sz w:val="22"/>
          <w:szCs w:val="22"/>
        </w:rPr>
      </w:pP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Esquema contractual a 15 a 25 años.</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Honrar los volúmenes acordados de basura y consumo de energía eléctrica.</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Incorporar el proyecto a mecanismos de garantías fideicomitidas de la deuda pública local para el cumplimiento de las obligaciones contraídas o a esquemas de garantía de participaciones federales.</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Facilitar la gestión y otorgamiento de los permisos y licencias de operación.</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Participar y facilitar la gestión y elaboración de estudios de impacto ambiental.</w:t>
      </w:r>
    </w:p>
    <w:p w:rsidR="00501CA1" w:rsidRPr="0068005F" w:rsidRDefault="00501CA1" w:rsidP="00501CA1">
      <w:pPr>
        <w:spacing w:after="160"/>
        <w:jc w:val="both"/>
        <w:rPr>
          <w:rFonts w:cs="Arial"/>
          <w:i/>
          <w:sz w:val="22"/>
          <w:szCs w:val="22"/>
        </w:rPr>
      </w:pPr>
    </w:p>
    <w:p w:rsidR="00501CA1" w:rsidRPr="0068005F" w:rsidRDefault="00501CA1" w:rsidP="00501CA1">
      <w:pPr>
        <w:jc w:val="both"/>
        <w:rPr>
          <w:rFonts w:cs="Arial"/>
          <w:i/>
          <w:sz w:val="22"/>
          <w:szCs w:val="22"/>
        </w:rPr>
      </w:pPr>
      <w:r w:rsidRPr="0068005F">
        <w:rPr>
          <w:rFonts w:cs="Arial"/>
          <w:i/>
          <w:sz w:val="22"/>
          <w:szCs w:val="22"/>
        </w:rPr>
        <w:t>Las fuentes de pago del proyecto lo conforman:</w:t>
      </w:r>
    </w:p>
    <w:p w:rsidR="00501CA1" w:rsidRPr="0068005F" w:rsidRDefault="00501CA1" w:rsidP="00501CA1">
      <w:pPr>
        <w:jc w:val="both"/>
        <w:rPr>
          <w:rFonts w:cs="Arial"/>
          <w:i/>
          <w:sz w:val="22"/>
          <w:szCs w:val="22"/>
        </w:rPr>
      </w:pP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La cuota que el Gobierno pague al operador privado de la solución por la disposición final $ 260.00 (doscientos sesenta pesos 00/100 m.n.)  por tonelada, más el impuesto al valor agregado (I.V.A.), lo que representa una tarifa con descuento del precio actual, esa tarifa será ajustable cada año conforme al incremento porcentual autorizado de inflación.</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Los ingresos por la “venta” de energía eléctrica que efectúe la sociedad de autoabastecimiento al Gobierno a un precio de descuento respecto de la tarifa 5 (aplicable a Alumbrado Público) y el excedente a otros organismos o clientes independientes.</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Los ingresos por la “venta de reciclables” que realice el operador privado de la solución, obtenidos en el proceso de separación y clasificación de los RSU, así como por la venta de abono orgánico.</w:t>
      </w:r>
    </w:p>
    <w:p w:rsidR="00501CA1" w:rsidRPr="0068005F" w:rsidRDefault="00501CA1" w:rsidP="00501CA1">
      <w:pPr>
        <w:pStyle w:val="Prrafodelista"/>
        <w:numPr>
          <w:ilvl w:val="0"/>
          <w:numId w:val="25"/>
        </w:numPr>
        <w:jc w:val="both"/>
        <w:rPr>
          <w:rFonts w:cs="Arial"/>
          <w:i/>
          <w:sz w:val="22"/>
          <w:szCs w:val="22"/>
        </w:rPr>
      </w:pPr>
      <w:r w:rsidRPr="0068005F">
        <w:rPr>
          <w:rFonts w:cs="Arial"/>
          <w:i/>
          <w:sz w:val="22"/>
          <w:szCs w:val="22"/>
        </w:rPr>
        <w:t>Otra fuente de ingresos potenciales del proyecto lo constituyen los provenientes del mercado de bonos de carbono (CER).</w:t>
      </w:r>
    </w:p>
    <w:p w:rsidR="00501CA1" w:rsidRPr="0068005F" w:rsidRDefault="00501CA1" w:rsidP="00501CA1">
      <w:pPr>
        <w:ind w:left="360"/>
        <w:jc w:val="both"/>
        <w:rPr>
          <w:rFonts w:cs="Arial"/>
          <w:i/>
          <w:sz w:val="22"/>
          <w:szCs w:val="22"/>
        </w:rPr>
      </w:pPr>
    </w:p>
    <w:p w:rsidR="00501CA1" w:rsidRPr="0068005F" w:rsidRDefault="00501CA1" w:rsidP="00501CA1">
      <w:pPr>
        <w:ind w:left="360"/>
        <w:jc w:val="both"/>
        <w:rPr>
          <w:rFonts w:cs="Arial"/>
          <w:i/>
          <w:sz w:val="22"/>
          <w:szCs w:val="22"/>
        </w:rPr>
      </w:pPr>
    </w:p>
    <w:p w:rsidR="00501CA1" w:rsidRPr="0068005F" w:rsidRDefault="00501CA1" w:rsidP="00501CA1">
      <w:pPr>
        <w:jc w:val="both"/>
        <w:rPr>
          <w:rFonts w:cs="Arial"/>
          <w:i/>
          <w:sz w:val="22"/>
          <w:szCs w:val="22"/>
        </w:rPr>
      </w:pPr>
      <w:r w:rsidRPr="0068005F">
        <w:rPr>
          <w:rFonts w:cs="Arial"/>
          <w:b/>
          <w:i/>
          <w:sz w:val="22"/>
          <w:szCs w:val="22"/>
        </w:rPr>
        <w:t xml:space="preserve">OCTAVA.-  </w:t>
      </w:r>
      <w:r w:rsidRPr="0068005F">
        <w:rPr>
          <w:rFonts w:cs="Arial"/>
          <w:i/>
          <w:sz w:val="22"/>
          <w:szCs w:val="22"/>
        </w:rPr>
        <w:t>Que la Empresa denominada Comercializadora, Servicios e Infraestructura CORP, S.A. de C.V.,  (COPRIMEXSA), presenta lo siguiente:</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i/>
          <w:sz w:val="22"/>
          <w:szCs w:val="22"/>
        </w:rPr>
        <w:t>Comenzando con una introducción señala que:</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La sociedad mexicana está viviendo un constante cambio, no hablemos únicamente del crecimiento demográfico. Si no de la relación en sus hábitos de consumo lo cual, redunda en la generación de residuos sólidos urbanos (RSU) sin control, originando por otro lado un alto grado de contaminación a causa de estos, que afectan al aire, suelo y agua. Sin dejar de mencionar las repercusiones a la salud humana.</w:t>
      </w:r>
    </w:p>
    <w:p w:rsidR="00501CA1" w:rsidRPr="0068005F" w:rsidRDefault="00501CA1" w:rsidP="00501CA1">
      <w:pPr>
        <w:autoSpaceDE w:val="0"/>
        <w:autoSpaceDN w:val="0"/>
        <w:adjustRightInd w:val="0"/>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El problema que representan actualmente los RSU ocupa un lugar prioritario en la</w:t>
      </w: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sociedad actual, los sectores públicos y privados demandan actividades tendientes a minimizar las afectaciones ambientales.</w:t>
      </w:r>
    </w:p>
    <w:p w:rsidR="00501CA1" w:rsidRPr="0068005F" w:rsidRDefault="00501CA1" w:rsidP="00501CA1">
      <w:pPr>
        <w:autoSpaceDE w:val="0"/>
        <w:autoSpaceDN w:val="0"/>
        <w:adjustRightInd w:val="0"/>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 xml:space="preserve">En los municipios donde se presenta un desarrollo acelerado, la disposición de residuos ha contribuido al deterioro ambiental. Ya que las características y cantidades de los residuos sólidos, ya sea de origen urbano o industrial, han variado con el desarrollo </w:t>
      </w:r>
      <w:r w:rsidRPr="0068005F">
        <w:rPr>
          <w:rFonts w:eastAsiaTheme="minorHAnsi" w:cs="Arial"/>
          <w:i/>
          <w:sz w:val="22"/>
          <w:szCs w:val="22"/>
          <w:lang w:val="es-MX" w:eastAsia="en-US"/>
        </w:rPr>
        <w:lastRenderedPageBreak/>
        <w:t>económico del país, incrementando su potencial contaminante cuando se dispone de ellos de manera inadecuada y originando con esto problemas ecológicos.</w:t>
      </w:r>
    </w:p>
    <w:p w:rsidR="00501CA1" w:rsidRPr="0068005F" w:rsidRDefault="00501CA1" w:rsidP="00501CA1">
      <w:pPr>
        <w:autoSpaceDE w:val="0"/>
        <w:autoSpaceDN w:val="0"/>
        <w:adjustRightInd w:val="0"/>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 xml:space="preserve">La disposición final de los RSU, es la última etapa del proceso a partir de su generación. Y donde se da principalmente la problemática ambiental y social. </w:t>
      </w:r>
    </w:p>
    <w:p w:rsidR="00501CA1" w:rsidRPr="0068005F" w:rsidRDefault="00501CA1" w:rsidP="00501CA1">
      <w:pPr>
        <w:autoSpaceDE w:val="0"/>
        <w:autoSpaceDN w:val="0"/>
        <w:adjustRightInd w:val="0"/>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Durante varias décadas esta actividad no representó un problema serio para las autoridades encargadas del servicio de aseo urbano, ya que bastaba con llevar los residuos sólidos fuera de los núcleos urbanos para evitar el impacto visual y las molestias que podían ocasionar a la población. Además, la cantidad en que eran producidos y las características en su composición, permitían que los mismos residuos se reintegraran al ciclo natural sin ocasionar daños significativos al ambiente.</w:t>
      </w:r>
    </w:p>
    <w:p w:rsidR="00501CA1" w:rsidRPr="0068005F" w:rsidRDefault="00501CA1" w:rsidP="00501CA1">
      <w:pPr>
        <w:jc w:val="both"/>
        <w:rPr>
          <w:rFonts w:cs="Arial"/>
          <w:b/>
          <w:i/>
          <w:sz w:val="22"/>
          <w:szCs w:val="22"/>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Un inadecuado manejo en la disposición final de los residuos sólidos, trae como consecuencia un deterioro ecológico grave en los diferentes elementos del ambiente, repercutiendo en la salud pública. Es por esto que, las autoridades municipales preocupadas por la conservación del medio ambiente y sobre todo por el cuidado de la salud de sus habitantes, han tomado la decisión de poner en marcha una solución inmediata y concreta para regularizar su actual sitio de disposición final y convertirlo en un relleno sanitario que cumpla con la Norma Oficial Mexicana NOM-083-SEMARNAT-2003 que establece las especificaciones de protección ambiental para la selección del sitio, diseño, construcción, operación, monitoreo,  clausura y obras complementarias de un sitio de disposición final de residuos sólidos urbanos y de manejo especial.</w:t>
      </w:r>
    </w:p>
    <w:p w:rsidR="00501CA1" w:rsidRPr="0068005F" w:rsidRDefault="00501CA1" w:rsidP="00501CA1">
      <w:pPr>
        <w:autoSpaceDE w:val="0"/>
        <w:autoSpaceDN w:val="0"/>
        <w:adjustRightInd w:val="0"/>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La sustitución del método de "tiradero a cielo abierto" por métodos modernos y seguros de disposición final de residuos sólidos municipales, como es el de relleno sanitario, representa un gran paso para combatir la enorme problemática que se genera en torno a los residuos. Esto no sólo implica sustituir un método por otro, sino construir sitios aptos desde el punto de vista técnico, económico y ambiental, a fin de optimizar los costos unitarios de disposición final y prevenir efectos adversos en el entorno natural y socioeconómico del sitio donde se ubique el proyecto. El diseño del relleno sanitario contempla; las etapas que conforman el proyecto, la planificación para construirlo ambientalmente seguro y medidas de mitigación para incrementar el margen de seguridad.</w:t>
      </w:r>
    </w:p>
    <w:p w:rsidR="00501CA1" w:rsidRPr="0068005F" w:rsidRDefault="00501CA1" w:rsidP="00501CA1">
      <w:pPr>
        <w:jc w:val="both"/>
        <w:rPr>
          <w:rFonts w:cs="Arial"/>
          <w:b/>
          <w:i/>
          <w:sz w:val="22"/>
          <w:szCs w:val="22"/>
        </w:rPr>
      </w:pPr>
    </w:p>
    <w:p w:rsidR="00501CA1" w:rsidRPr="0068005F" w:rsidRDefault="00501CA1" w:rsidP="00501CA1">
      <w:pPr>
        <w:jc w:val="both"/>
        <w:rPr>
          <w:rFonts w:cs="Arial"/>
          <w:b/>
          <w:i/>
          <w:sz w:val="22"/>
          <w:szCs w:val="22"/>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Al término de la vida útil del relleno sanitario y después de un periodo de estabilización, se podrá destinar el sitio a algún uso que represente algún beneficio para los habitantes del lugar. El relleno sanitario, estará contribuyendo a resolver una parte importante de la disposición final de los residuos sólidos municipales, con beneficios importantes a los habitantes de este municipio. En este proyecto se plantea regularizar el actual sitio de disposición final del municipio de Atizapán de Zaragoza, y convertirlo en un relleno sanitario que cumpla con toda la normatividad oficial vigente.</w:t>
      </w:r>
    </w:p>
    <w:p w:rsidR="00501CA1" w:rsidRPr="0068005F" w:rsidRDefault="00501CA1" w:rsidP="00501CA1">
      <w:pPr>
        <w:autoSpaceDE w:val="0"/>
        <w:autoSpaceDN w:val="0"/>
        <w:adjustRightInd w:val="0"/>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p>
    <w:p w:rsidR="00501CA1" w:rsidRPr="0068005F" w:rsidRDefault="00501CA1" w:rsidP="00501CA1">
      <w:pPr>
        <w:jc w:val="both"/>
        <w:rPr>
          <w:rFonts w:eastAsiaTheme="minorHAnsi" w:cs="Arial"/>
          <w:i/>
          <w:sz w:val="22"/>
          <w:szCs w:val="22"/>
          <w:lang w:val="es-MX" w:eastAsia="en-US"/>
        </w:rPr>
      </w:pPr>
      <w:r w:rsidRPr="0068005F">
        <w:rPr>
          <w:rFonts w:cs="Arial"/>
          <w:b/>
          <w:i/>
          <w:sz w:val="22"/>
          <w:szCs w:val="22"/>
        </w:rPr>
        <w:t xml:space="preserve">NOVENA.-  </w:t>
      </w:r>
      <w:r w:rsidRPr="0068005F">
        <w:rPr>
          <w:rFonts w:cs="Arial"/>
          <w:i/>
          <w:sz w:val="22"/>
          <w:szCs w:val="22"/>
        </w:rPr>
        <w:t>Que la Empresa denominada Comercializadora, Servicios e Infraestructura CORP, S.A. de C.V.,  (COPRIMEXSA), presenta su</w:t>
      </w:r>
      <w:r w:rsidRPr="0068005F">
        <w:rPr>
          <w:rFonts w:eastAsiaTheme="minorHAnsi" w:cs="Arial"/>
          <w:i/>
          <w:sz w:val="22"/>
          <w:szCs w:val="22"/>
          <w:lang w:val="es-MX" w:eastAsia="en-US"/>
        </w:rPr>
        <w:t xml:space="preserve"> Resumen General del Proyecto de la siguiente manera:</w:t>
      </w:r>
    </w:p>
    <w:p w:rsidR="00501CA1" w:rsidRPr="0068005F" w:rsidRDefault="00501CA1" w:rsidP="00501CA1">
      <w:pPr>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lastRenderedPageBreak/>
        <w:t xml:space="preserve">Este proyecto forma parte de las acciones que el Municipio de Atizapán de Zaragoza en el Estado de México realiza para hacer frente a la grave problemática ambiental y sanitaria causada por los rellenos sanitarios municipales asignados para la disposición de residuos sólidos urbanos. </w:t>
      </w:r>
    </w:p>
    <w:p w:rsidR="00501CA1" w:rsidRPr="0068005F" w:rsidRDefault="00501CA1" w:rsidP="00501CA1">
      <w:pPr>
        <w:autoSpaceDE w:val="0"/>
        <w:autoSpaceDN w:val="0"/>
        <w:adjustRightInd w:val="0"/>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Después de un minucioso estudio que se presenta en este documento en forma de un “Estudio de impacto ambiental” hemos llegado a la conclusión que la solución más adecuada para sustituir el rellenos sanitarios que de igual manera siguen generando contaminación y consumiendo grandes recursos monetarios debido a su administración, es la aplicación de una tecnología revolucionaria (Planta Ecológica de eliminación de residuos sólidos urbanos), que gasifica dichos residuos sólidos, obteniendo a través de ello subproductos como lo son gas de síntesis, y ceniza inerte libre de contaminantes que sirve para conformar materiales para construcción de obra civil pública, otro subproducto y tal vez el de mayor importancia de estos la generación de energía eléctrica mediante la utilización del gas de síntesis.</w:t>
      </w:r>
    </w:p>
    <w:p w:rsidR="00501CA1" w:rsidRPr="0068005F" w:rsidRDefault="00501CA1" w:rsidP="00501CA1">
      <w:pPr>
        <w:autoSpaceDE w:val="0"/>
        <w:autoSpaceDN w:val="0"/>
        <w:adjustRightInd w:val="0"/>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 xml:space="preserve">El objetivo del proyecto ejecutivo es contar con un documento en el cual se presente toda la información técnica, económica y la justificación de las obras de infraestructura e instalaciones necesarias para lograr el correcto funcionamiento de varios factores que conforman la solución tecnológica propuesta y denominada </w:t>
      </w:r>
      <w:r w:rsidRPr="0068005F">
        <w:rPr>
          <w:rFonts w:eastAsiaTheme="minorHAnsi" w:cs="Arial"/>
          <w:b/>
          <w:i/>
          <w:sz w:val="22"/>
          <w:szCs w:val="22"/>
          <w:lang w:val="es-MX" w:eastAsia="en-US"/>
        </w:rPr>
        <w:t>planta de eliminación de residuos sólidos urbanos</w:t>
      </w:r>
      <w:r w:rsidRPr="0068005F">
        <w:rPr>
          <w:rFonts w:eastAsiaTheme="minorHAnsi" w:cs="Arial"/>
          <w:i/>
          <w:sz w:val="22"/>
          <w:szCs w:val="22"/>
          <w:lang w:val="es-MX" w:eastAsia="en-US"/>
        </w:rPr>
        <w:t>, además que describa los diferentes procesos de operación, control y generación de subproductos así como su aplicación y aportación para la resolución de otros rubros que benefician directamente a la sociedad.</w:t>
      </w:r>
    </w:p>
    <w:p w:rsidR="00501CA1" w:rsidRPr="0068005F" w:rsidRDefault="00501CA1" w:rsidP="00501CA1">
      <w:pPr>
        <w:autoSpaceDE w:val="0"/>
        <w:autoSpaceDN w:val="0"/>
        <w:adjustRightInd w:val="0"/>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La instalación de la solución Ecológica de eliminaci</w:t>
      </w:r>
      <w:r>
        <w:rPr>
          <w:rFonts w:eastAsiaTheme="minorHAnsi" w:cs="Arial"/>
          <w:i/>
          <w:sz w:val="22"/>
          <w:szCs w:val="22"/>
          <w:lang w:val="es-MX" w:eastAsia="en-US"/>
        </w:rPr>
        <w:t>ón de residuos sólidos urbanos,</w:t>
      </w:r>
      <w:r w:rsidRPr="0068005F">
        <w:rPr>
          <w:rFonts w:eastAsiaTheme="minorHAnsi" w:cs="Arial"/>
          <w:i/>
          <w:sz w:val="22"/>
          <w:szCs w:val="22"/>
          <w:lang w:val="es-MX" w:eastAsia="en-US"/>
        </w:rPr>
        <w:t>permitirá al municipio de Atizapán de Zaragoza clausurar y sanear en parte los actuales tiraderos que se localizan dentro de nuestro territorio y lograr de esta manera reducir el mal impacto ecológico que causan los ya mencionados contaminantes mediante la filtración y la emisión de substancias al subsuelo y a la atmósfera respectivamente.</w:t>
      </w:r>
    </w:p>
    <w:p w:rsidR="00501CA1" w:rsidRPr="0068005F" w:rsidRDefault="00501CA1" w:rsidP="00501CA1">
      <w:pPr>
        <w:jc w:val="both"/>
        <w:rPr>
          <w:rFonts w:cs="Arial"/>
          <w:b/>
          <w:i/>
          <w:sz w:val="22"/>
          <w:szCs w:val="22"/>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En resumen los propósitos que se persiguen con este proyecto son: primero reducir el impacto ambiental que causan los rellenos sanitarios y los tiraderos de cielo abierto con la finalidad de exponer las medidas adecuadas que consideramos controlarán la contaminación que se genera por los factores antes mencionados y que afectan la salud, y segundo y no menos importante propósito, es el poder reducir el gasto corriente en rubros de alimentación de energía eléctrica para los servicios públicos, y en adición poder aumentar los subsidios que se brindan a comunidades rurales y colonias de alta pobreza.</w:t>
      </w:r>
    </w:p>
    <w:p w:rsidR="00501CA1" w:rsidRPr="0068005F" w:rsidRDefault="00501CA1" w:rsidP="00501CA1">
      <w:pPr>
        <w:jc w:val="both"/>
        <w:rPr>
          <w:rFonts w:eastAsiaTheme="minorHAnsi" w:cs="Arial"/>
          <w:i/>
          <w:color w:val="000000" w:themeColor="text1"/>
          <w:sz w:val="22"/>
          <w:szCs w:val="22"/>
          <w:lang w:val="es-MX" w:eastAsia="en-US"/>
        </w:rPr>
      </w:pPr>
    </w:p>
    <w:p w:rsidR="00501CA1" w:rsidRPr="0068005F" w:rsidRDefault="00501CA1" w:rsidP="00501CA1">
      <w:pPr>
        <w:jc w:val="both"/>
        <w:rPr>
          <w:rFonts w:eastAsiaTheme="minorHAnsi" w:cs="Arial"/>
          <w:i/>
          <w:color w:val="000000" w:themeColor="text1"/>
          <w:sz w:val="22"/>
          <w:szCs w:val="22"/>
          <w:lang w:val="es-MX" w:eastAsia="en-US"/>
        </w:rPr>
      </w:pPr>
    </w:p>
    <w:p w:rsidR="00501CA1" w:rsidRPr="0068005F" w:rsidRDefault="00501CA1" w:rsidP="00501CA1">
      <w:pPr>
        <w:jc w:val="both"/>
        <w:rPr>
          <w:rFonts w:cs="Arial"/>
          <w:i/>
          <w:color w:val="000000" w:themeColor="text1"/>
          <w:sz w:val="22"/>
          <w:szCs w:val="22"/>
        </w:rPr>
      </w:pPr>
      <w:r w:rsidRPr="0068005F">
        <w:rPr>
          <w:rFonts w:cs="Arial"/>
          <w:i/>
          <w:color w:val="000000" w:themeColor="text1"/>
          <w:sz w:val="22"/>
          <w:szCs w:val="22"/>
        </w:rPr>
        <w:t>Antecedentes:</w:t>
      </w:r>
    </w:p>
    <w:p w:rsidR="00501CA1" w:rsidRPr="0068005F" w:rsidRDefault="00501CA1" w:rsidP="00501CA1">
      <w:pPr>
        <w:jc w:val="both"/>
        <w:rPr>
          <w:rFonts w:cs="Arial"/>
          <w:i/>
          <w:color w:val="000000" w:themeColor="text1"/>
          <w:sz w:val="22"/>
          <w:szCs w:val="22"/>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La eliminación de desechos cotidianos, como son los residuos sólidos urbanos (Basura), cauchos reciclados, desechos de industrias madereras, de agricultura y desechos derivados de las actividades cotidianas en general, que son generados por el municipio de Atizapán de Zaragoza presentan un grave problema hoy en día.</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 xml:space="preserve">El método aplicado en la disposición final de los </w:t>
      </w:r>
      <w:r>
        <w:rPr>
          <w:rFonts w:eastAsiaTheme="minorHAnsi" w:cs="Arial"/>
          <w:i/>
          <w:color w:val="000000" w:themeColor="text1"/>
          <w:sz w:val="22"/>
          <w:szCs w:val="22"/>
          <w:lang w:val="es-MX" w:eastAsia="en-US"/>
        </w:rPr>
        <w:t>Residuos Sólidos Urbanos, en el</w:t>
      </w:r>
      <w:r w:rsidRPr="0068005F">
        <w:rPr>
          <w:rFonts w:eastAsiaTheme="minorHAnsi" w:cs="Arial"/>
          <w:i/>
          <w:color w:val="000000" w:themeColor="text1"/>
          <w:sz w:val="22"/>
          <w:szCs w:val="22"/>
          <w:lang w:val="es-MX" w:eastAsia="en-US"/>
        </w:rPr>
        <w:t xml:space="preserve">Municipio de Atizapán de Zaragoza, se lleva a cabo en un relleno sanitario que se encuentra debidamente administrado y operado el cual por sus características básicas, sólo presentan una solución parcial al aislar los contaminantes que presentan peligros </w:t>
      </w:r>
      <w:r w:rsidRPr="0068005F">
        <w:rPr>
          <w:rFonts w:eastAsiaTheme="minorHAnsi" w:cs="Arial"/>
          <w:i/>
          <w:color w:val="000000" w:themeColor="text1"/>
          <w:sz w:val="22"/>
          <w:szCs w:val="22"/>
          <w:lang w:val="es-MX" w:eastAsia="en-US"/>
        </w:rPr>
        <w:lastRenderedPageBreak/>
        <w:t>para la salud y riesgos ambientales. Este relleno sanitario surge como una solución metodológica para el control de los riesgos de la disposición final de los residuos desde hace más de veinte años.</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Originalmente la metodología contemplaba el uso de barrancas u oquedades para rellenarlas de basura hasta obtener la nivelación del terreno. Posteriormente, dicha metodología fue sufriendo modificaciones, debido a que en muchos lugares, dichos cuerpos de barranca o son escasos o son cuerpos importantes en las cuencas de ríos o cauces de agua. Al paso de los años se empezó a conocer más acerca de la relación que hay con los cuerpos de agua y la filtración de contaminantes. Debido a esta situación se conformaron metodologías para el uso de este tipo de solución basadas en mejores prácticas que reducen en un porcentaje bajo pero efectivo los riesgos, pero finalmente creando otra problemática. Dichos factores se mencionan a continuación:</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 El tipo de terreno asignado es muy grande y tuvo que ser utilizado para solucionar este problema en vez de utilizarse para los objetivos principales educativos para los que en principio fue asignado.</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 Se asignan propiedades a largo plazo. En un principio se pensó en reciclamiento de basura y en la disposición de desechos basados en la biodegradación, bajo estos parámetros se habló por 10 años, sin embargo la experiencia ha marcado que en vez de desocupar y sanear estos rellenos sanitarios se ha tenido que incurrir en la asignación de más espacios para este fin como se detalla en este documento.</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 Realizar una cantidad importante de estudios de la topografía y de modelos de transporte con la finalidad de poder asignar un mayor volumen de contención por hectárea.</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Administrar los rellenos sanitarios: Este tipo de actividades contemplan el mantenimiento de este lugar mediante dos costosos métodos, el primero consiste en excavar periódicamente zanjas con retro excavadoras o tractores de oruga. La tierra que se extrae se coloca a un lado de la zanja para poder utilizarla como material de cobertura, y los desechos sólidos se depositan dentro de la trinchera para luego compactarlos y cubrirlos con una capa de Tierra. La excavación de las zanjas exige condiciones favorables tanto en lo que respecta a la profundidad del nivel freático como al grosor de las capas del suelo. Los terrenos con nivel freático alto o muy próximo a la superficie del suelo no son apropiados por el riesgo de contaminar el manto por lo tanto se utiliza un sistema en el cual se coloca una capa de cobertura gravosa que tiene que ser transportada de otros lugares e incurre en costos de explotación y transporte y en la colocación subsecuente de membranas (Materiales plásticos especializados y de muy alto costo) que en alguna medida impiden el paso de los contaminantes al suelo.</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El segundo método se aplica en áreas relativamente planas, donde no sea factible excavar fosas o trincheras para enterrar la basura. Estos pueden depositarse directamente sobre el suelo original, elevando el nivel algunos metros; en estos casos, el material de cobertura debe ser traído de otros lugares, lo que significa un incremento en los costos de disposición. El material de cobertura se excava de las laderas del terreno o en su defecto se debe procurar traer lo más cerca posible para evitar el incremento de los costos de transporte.</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lastRenderedPageBreak/>
        <w:t>• Tener condiciones y características tales que protejan los recursos naturales, es decir alejarlos de fuentes de agua destinadas para consumo humano, como lo pueden ser ríos, lagos y mantos freáticos. Y lugares aislados de comunidades animales contribuyentes a la cadena alimenticia que pueda afectar a las comunidades humanas por consecuencia, sin embargo, esta tarea es casi imposible por lo que se afecta de alguna manera al medio ambiente.</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 Buscar también una localización que no genere problemas de inconveniencia social, es decir que no genere alteraciones que causen molestia en las comunidades aledañas con la operación del lugar y en la liberación de contaminantes que coadyuve en afecciones sanitarias.</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El incremento en la generación de basura por parte de todos los factores que influyen como lo son el crecimiento demográfico e industrial se calcula entre el 1 y el 4% anual y los contaminantes tienen un tiempo de biodegradación desde meses, en casos como los desechos orgánicos (Cáscaras y huesos por ejemplo), hasta 1000 años en el caso de algunos plásticos, lo cual aumenta en mayor medida el problema.</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Aunado a esto en algunas comunidades, se llevan a cabo prácticas como enterramiento y quema de los componentes de los desechos sólido</w:t>
      </w:r>
      <w:r>
        <w:rPr>
          <w:rFonts w:eastAsiaTheme="minorHAnsi" w:cs="Arial"/>
          <w:i/>
          <w:color w:val="000000" w:themeColor="text1"/>
          <w:sz w:val="22"/>
          <w:szCs w:val="22"/>
          <w:lang w:val="es-MX" w:eastAsia="en-US"/>
        </w:rPr>
        <w:t>s urbanos que mayor tiempo de bi</w:t>
      </w:r>
      <w:r w:rsidRPr="0068005F">
        <w:rPr>
          <w:rFonts w:eastAsiaTheme="minorHAnsi" w:cs="Arial"/>
          <w:i/>
          <w:color w:val="000000" w:themeColor="text1"/>
          <w:sz w:val="22"/>
          <w:szCs w:val="22"/>
          <w:lang w:val="es-MX" w:eastAsia="en-US"/>
        </w:rPr>
        <w:t>odesintegración tienen, con la finalidad de librarse finalmente de estos problemas y contrariamente generan muchos gases de efecto invernadero.</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Durante el estudio del impacto social, ambiental y económico de esta situación, hemos encontrado una solución que termina de manera concreta con este problema, consiste en procedimientos más especializadas que gasifican de manera controlada la basura convirtiéndola en subproductos de valor agregado como biogás, energía eléctrica y material de construcción eliminando toda la administración y recursos antes mencionados, de igual manera se obtienen beneficios por el auto consumo de dichos subproductos y/o sub-comercialización regulada por nuestro Municipio.</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Con este proyecto se busca hacer frente a la grave problemática ambiental y sanitaria causada por el no aprovechamiento de más de 440 toneladas diarias de materiales susceptibles de reciclaje, valorización y transformación, las cuales tienen como destino final el relleno sanitario regional de las altas montañas.</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Además del grave problema que se tiene en la zona por el desprendimiento de sustancias tóxicas que contaminan el aire y las aguas subterráneas las cuales podrían, de no tener las medidas necesarias, distribuirse por el acueducto de Atizapán de Zaragoza, afectando de manera significativa al medio ambiente.</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El objetivo del proyecto ejecutivo es contar con un documento en el cual se presente toda la información que justifique la inversión y las obras de infraestructura e instalaciones con las que debe contar la instalación de la planta ecológica de eliminación de residuos sólidos urbanos, además, se describen los innumerables beneficios que esto traería al municipio, a la región y al país en general.</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La construcción de las obras civiles de infraestructura, las instalaciones, las obras de control ambiental y la operación deberán hacerse apegándose a la normatividad y regulaciones que establece en México la SEMARNAT.</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lastRenderedPageBreak/>
        <w:t>Se estima que la población del Municipio de Atizapán de Zaragoza (472,526 habitantes) aporte residuos por 440 toneladas de basura por día con una población total estimada de 472,526 habitantes.</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Beneficiarios:</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Los beneficiarios del proyecto son como se ha mencionado anteriormente, los habitantes del municipio.</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Reducción de enfermedades y plagas:</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b/>
          <w:bCs/>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El beneficio directo a los 417,495 habitantes tiene que ver con la destrucción de contaminantes y la reducción de manera drástica de enfermedades que se presentan comúnmente por esta causa, como son las infecciones respiratorias, las infecciones intestinales, el dengue, las infección ocular (Otitis), la conjuntivitis, La neumonía, la bronconeumonía, la gripe y algunas intoxicaciones por mencionar solamente las más importantes.</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De igual manera se pretende controlar la generación de agentes nocivos como cucarachas y ratas que transmiten no solamente enfermedades como la rabia sino que afectan a la producción de cultivos.</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Reasignación presupuestal para subsidios a comunidades rurales y colonias pobres:</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Como se mencionó anteriormente la solución de 3 módulos LEK-4000 genera 3 Mw - hora de los cuales solamente se ocupan 0.079262898166 Mw, y esto nos arroja un beneficio a favor de 0.92073710183 Mw el cual podemos calcular monetariamente que un total de energía por valor de $1,452,030.40 pesos mensuales en energía que podrá ser asignada a los programas de electrificación de zonas rurales o pobres. En el caso de poder generar 7.5 Mw., por la calidad de carbono en los residuos el total en equivalencia monetaria es de $3,817,576.00 pesos.</w:t>
      </w: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Reasignación de terreno y saneamiento de rellenos sanitarios.</w:t>
      </w:r>
    </w:p>
    <w:p w:rsidR="00501CA1" w:rsidRPr="0068005F" w:rsidRDefault="00501CA1" w:rsidP="00501CA1">
      <w:pPr>
        <w:jc w:val="both"/>
        <w:rPr>
          <w:rFonts w:cs="Arial"/>
          <w:b/>
          <w:i/>
          <w:color w:val="000000" w:themeColor="text1"/>
          <w:sz w:val="22"/>
          <w:szCs w:val="22"/>
        </w:rPr>
      </w:pPr>
    </w:p>
    <w:p w:rsidR="00501CA1" w:rsidRPr="0068005F" w:rsidRDefault="00501CA1" w:rsidP="00501CA1">
      <w:pPr>
        <w:jc w:val="both"/>
        <w:rPr>
          <w:rFonts w:cs="Arial"/>
          <w:b/>
          <w:i/>
          <w:color w:val="000000" w:themeColor="text1"/>
          <w:sz w:val="22"/>
          <w:szCs w:val="22"/>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t>El Municipio de Atizapán de Zaragoza con un total de 417,495 habitantes, genera 313 toneladas de residuos sólidos urbanos por día, de las cuales 133 son separadas y utilizadas en reciclaje (Cartón y papel, aluminio, y plástico). De las 180 restantes cada tonelada administrada dentro del relleno sanitario ocupa 1.176 m3 obtenemos que el total de la basura generada en un día en términos de volumen es de 211.68 m3. El apilamiento de la basura en los rellenos sanitarios es de aproximadamente 2 metros, lo que nos da como resultado una asignación diaria de 105.84 m2, y multiplicado por 365 días al año nos arroja un gran total de 38,631.60 m2 asignadas a rellenos sanitarios anualmente.</w:t>
      </w:r>
    </w:p>
    <w:p w:rsidR="00501CA1" w:rsidRPr="0068005F" w:rsidRDefault="00501CA1" w:rsidP="00501CA1">
      <w:pPr>
        <w:jc w:val="both"/>
        <w:rPr>
          <w:rFonts w:eastAsiaTheme="minorHAnsi" w:cs="Arial"/>
          <w:i/>
          <w:color w:val="000000" w:themeColor="text1"/>
          <w:sz w:val="22"/>
          <w:szCs w:val="22"/>
          <w:lang w:val="es-MX" w:eastAsia="en-US"/>
        </w:rPr>
      </w:pPr>
    </w:p>
    <w:p w:rsidR="00501CA1" w:rsidRPr="0068005F" w:rsidRDefault="00501CA1" w:rsidP="00501CA1">
      <w:pPr>
        <w:autoSpaceDE w:val="0"/>
        <w:autoSpaceDN w:val="0"/>
        <w:adjustRightInd w:val="0"/>
        <w:jc w:val="both"/>
        <w:rPr>
          <w:rFonts w:eastAsiaTheme="minorHAnsi" w:cs="Arial"/>
          <w:i/>
          <w:color w:val="000000" w:themeColor="text1"/>
          <w:sz w:val="22"/>
          <w:szCs w:val="22"/>
          <w:lang w:val="es-MX" w:eastAsia="en-US"/>
        </w:rPr>
      </w:pPr>
      <w:r w:rsidRPr="0068005F">
        <w:rPr>
          <w:rFonts w:eastAsiaTheme="minorHAnsi" w:cs="Arial"/>
          <w:i/>
          <w:color w:val="000000" w:themeColor="text1"/>
          <w:sz w:val="22"/>
          <w:szCs w:val="22"/>
          <w:lang w:val="es-MX" w:eastAsia="en-US"/>
        </w:rPr>
        <w:lastRenderedPageBreak/>
        <w:t>Tomando en cuenta que la solución que presentamos elimina los residuos sólidos en su totalidad por un período óptimo de 35 años, podemos asumir que 57.94740 hectáreas serán utilizadas en actividades productivas y no en rellenos sanitarios</w:t>
      </w:r>
    </w:p>
    <w:p w:rsidR="00501CA1" w:rsidRPr="0068005F" w:rsidRDefault="00501CA1" w:rsidP="00501CA1">
      <w:pPr>
        <w:jc w:val="both"/>
        <w:rPr>
          <w:rFonts w:cs="Arial"/>
          <w:b/>
          <w:i/>
          <w:sz w:val="22"/>
          <w:szCs w:val="22"/>
        </w:rPr>
      </w:pPr>
    </w:p>
    <w:p w:rsidR="00501CA1" w:rsidRPr="0068005F" w:rsidRDefault="00501CA1" w:rsidP="00501CA1">
      <w:pPr>
        <w:autoSpaceDE w:val="0"/>
        <w:autoSpaceDN w:val="0"/>
        <w:adjustRightInd w:val="0"/>
        <w:jc w:val="both"/>
        <w:rPr>
          <w:rFonts w:eastAsiaTheme="minorHAnsi" w:cs="Arial"/>
          <w:i/>
          <w:iCs/>
          <w:sz w:val="22"/>
          <w:szCs w:val="22"/>
          <w:lang w:val="es-MX" w:eastAsia="en-US"/>
        </w:rPr>
      </w:pPr>
      <w:r w:rsidRPr="0068005F">
        <w:rPr>
          <w:rFonts w:eastAsiaTheme="minorHAnsi" w:cs="Arial"/>
          <w:i/>
          <w:iCs/>
          <w:sz w:val="22"/>
          <w:szCs w:val="22"/>
          <w:lang w:val="es-MX" w:eastAsia="en-US"/>
        </w:rPr>
        <w:t>Nuestra solución está dirigida en esta primera etapa a municipios que registren una disposición final de Residuos Sólidos Urbanos (RSU) mayor o igual a 400 Toneladas diarias.</w:t>
      </w:r>
    </w:p>
    <w:p w:rsidR="00501CA1" w:rsidRPr="0068005F" w:rsidRDefault="00501CA1" w:rsidP="00501CA1">
      <w:pPr>
        <w:autoSpaceDE w:val="0"/>
        <w:autoSpaceDN w:val="0"/>
        <w:adjustRightInd w:val="0"/>
        <w:jc w:val="both"/>
        <w:rPr>
          <w:rFonts w:eastAsiaTheme="minorHAnsi" w:cs="Arial"/>
          <w:i/>
          <w:iCs/>
          <w:sz w:val="22"/>
          <w:szCs w:val="22"/>
          <w:lang w:val="es-MX" w:eastAsia="en-US"/>
        </w:rPr>
      </w:pPr>
    </w:p>
    <w:p w:rsidR="00501CA1" w:rsidRPr="0068005F" w:rsidRDefault="00501CA1" w:rsidP="00501CA1">
      <w:pPr>
        <w:autoSpaceDE w:val="0"/>
        <w:autoSpaceDN w:val="0"/>
        <w:adjustRightInd w:val="0"/>
        <w:jc w:val="both"/>
        <w:rPr>
          <w:rFonts w:eastAsiaTheme="minorHAnsi" w:cs="Arial"/>
          <w:i/>
          <w:iCs/>
          <w:sz w:val="22"/>
          <w:szCs w:val="22"/>
          <w:lang w:val="es-MX" w:eastAsia="en-US"/>
        </w:rPr>
      </w:pPr>
      <w:r w:rsidRPr="0068005F">
        <w:rPr>
          <w:rFonts w:eastAsiaTheme="minorHAnsi" w:cs="Arial"/>
          <w:i/>
          <w:iCs/>
          <w:sz w:val="22"/>
          <w:szCs w:val="22"/>
          <w:lang w:val="es-MX" w:eastAsia="en-US"/>
        </w:rPr>
        <w:t>El objetivo primordial de nuestra solución es la destrucción total de la basura sin contaminar el medio  ambiente.</w:t>
      </w:r>
    </w:p>
    <w:p w:rsidR="00501CA1" w:rsidRPr="0068005F" w:rsidRDefault="00501CA1" w:rsidP="00501CA1">
      <w:pPr>
        <w:autoSpaceDE w:val="0"/>
        <w:autoSpaceDN w:val="0"/>
        <w:adjustRightInd w:val="0"/>
        <w:jc w:val="both"/>
        <w:rPr>
          <w:rFonts w:eastAsiaTheme="minorHAnsi" w:cs="Arial"/>
          <w:i/>
          <w:iCs/>
          <w:sz w:val="22"/>
          <w:szCs w:val="22"/>
          <w:lang w:val="es-MX" w:eastAsia="en-US"/>
        </w:rPr>
      </w:pPr>
    </w:p>
    <w:p w:rsidR="00501CA1" w:rsidRPr="0068005F" w:rsidRDefault="00501CA1" w:rsidP="00501CA1">
      <w:pPr>
        <w:autoSpaceDE w:val="0"/>
        <w:autoSpaceDN w:val="0"/>
        <w:adjustRightInd w:val="0"/>
        <w:jc w:val="both"/>
        <w:rPr>
          <w:rFonts w:eastAsiaTheme="minorHAnsi" w:cs="Arial"/>
          <w:i/>
          <w:iCs/>
          <w:sz w:val="22"/>
          <w:szCs w:val="22"/>
          <w:lang w:val="es-MX" w:eastAsia="en-US"/>
        </w:rPr>
      </w:pPr>
      <w:r w:rsidRPr="0068005F">
        <w:rPr>
          <w:rFonts w:eastAsiaTheme="minorHAnsi" w:cs="Arial"/>
          <w:i/>
          <w:iCs/>
          <w:sz w:val="22"/>
          <w:szCs w:val="22"/>
          <w:lang w:val="es-MX" w:eastAsia="en-US"/>
        </w:rPr>
        <w:t>Para generar biogás la composición de los RSU se deriva principalmente de  residuos alimenticios, papel y cartón, plásticos, madera y hojas, textiles y goma/piel.</w:t>
      </w:r>
    </w:p>
    <w:p w:rsidR="00501CA1" w:rsidRPr="0068005F" w:rsidRDefault="00501CA1" w:rsidP="00501CA1">
      <w:pPr>
        <w:jc w:val="both"/>
        <w:rPr>
          <w:rFonts w:cs="Arial"/>
          <w:b/>
          <w:i/>
          <w:sz w:val="22"/>
          <w:szCs w:val="22"/>
        </w:rPr>
      </w:pPr>
    </w:p>
    <w:p w:rsidR="00501CA1" w:rsidRPr="0068005F" w:rsidRDefault="00501CA1" w:rsidP="00501CA1">
      <w:pPr>
        <w:jc w:val="both"/>
        <w:rPr>
          <w:rFonts w:cs="Arial"/>
          <w:b/>
          <w:i/>
          <w:sz w:val="22"/>
          <w:szCs w:val="22"/>
        </w:rPr>
      </w:pPr>
    </w:p>
    <w:p w:rsidR="00501CA1" w:rsidRPr="0068005F" w:rsidRDefault="00501CA1" w:rsidP="00501CA1">
      <w:pPr>
        <w:jc w:val="both"/>
        <w:rPr>
          <w:rFonts w:eastAsiaTheme="minorHAnsi" w:cs="Arial"/>
          <w:i/>
          <w:sz w:val="22"/>
          <w:szCs w:val="22"/>
          <w:lang w:val="es-MX" w:eastAsia="en-US"/>
        </w:rPr>
      </w:pPr>
      <w:r w:rsidRPr="0068005F">
        <w:rPr>
          <w:rFonts w:cs="Arial"/>
          <w:b/>
          <w:i/>
          <w:sz w:val="22"/>
          <w:szCs w:val="22"/>
        </w:rPr>
        <w:t xml:space="preserve">DÉCIMA.-  </w:t>
      </w:r>
      <w:r w:rsidRPr="0068005F">
        <w:rPr>
          <w:rFonts w:cs="Arial"/>
          <w:i/>
          <w:sz w:val="22"/>
          <w:szCs w:val="22"/>
        </w:rPr>
        <w:t>Que la Empresa denominada Comercializadora, Servicios e Infraestructura CORP, S.A. de C.V.,  (COPRIMEXSA), presenta la siguiente solución:</w:t>
      </w:r>
    </w:p>
    <w:p w:rsidR="00501CA1" w:rsidRPr="0068005F" w:rsidRDefault="00501CA1" w:rsidP="00501CA1">
      <w:pPr>
        <w:jc w:val="both"/>
        <w:rPr>
          <w:rFonts w:cs="Arial"/>
          <w:b/>
          <w:i/>
          <w:sz w:val="22"/>
          <w:szCs w:val="22"/>
        </w:rPr>
      </w:pPr>
    </w:p>
    <w:p w:rsidR="00501CA1" w:rsidRPr="0068005F" w:rsidRDefault="00501CA1" w:rsidP="00501CA1">
      <w:pPr>
        <w:autoSpaceDE w:val="0"/>
        <w:autoSpaceDN w:val="0"/>
        <w:adjustRightInd w:val="0"/>
        <w:jc w:val="both"/>
        <w:rPr>
          <w:rFonts w:eastAsiaTheme="minorHAnsi" w:cs="Arial"/>
          <w:bCs/>
          <w:i/>
          <w:sz w:val="22"/>
          <w:szCs w:val="22"/>
          <w:lang w:val="es-MX" w:eastAsia="en-US"/>
        </w:rPr>
      </w:pPr>
      <w:r w:rsidRPr="0068005F">
        <w:rPr>
          <w:rFonts w:eastAsiaTheme="minorHAnsi" w:cs="Arial"/>
          <w:bCs/>
          <w:i/>
          <w:sz w:val="22"/>
          <w:szCs w:val="22"/>
          <w:lang w:val="es-MX" w:eastAsia="en-US"/>
        </w:rPr>
        <w:t>Consiste en la total eliminación de Residuos Sólidos Urbanos sin contaminar el medio ambiente.</w:t>
      </w:r>
    </w:p>
    <w:p w:rsidR="00501CA1" w:rsidRPr="0068005F" w:rsidRDefault="00501CA1" w:rsidP="00501CA1">
      <w:pPr>
        <w:autoSpaceDE w:val="0"/>
        <w:autoSpaceDN w:val="0"/>
        <w:adjustRightInd w:val="0"/>
        <w:jc w:val="both"/>
        <w:rPr>
          <w:rFonts w:eastAsiaTheme="minorHAnsi" w:cs="Arial"/>
          <w:bCs/>
          <w:i/>
          <w:sz w:val="22"/>
          <w:szCs w:val="22"/>
          <w:lang w:val="es-MX" w:eastAsia="en-US"/>
        </w:rPr>
      </w:pPr>
    </w:p>
    <w:p w:rsidR="00501CA1" w:rsidRPr="0068005F" w:rsidRDefault="00501CA1" w:rsidP="00501CA1">
      <w:pPr>
        <w:autoSpaceDE w:val="0"/>
        <w:autoSpaceDN w:val="0"/>
        <w:adjustRightInd w:val="0"/>
        <w:jc w:val="both"/>
        <w:rPr>
          <w:rFonts w:eastAsiaTheme="minorHAnsi" w:cs="Arial"/>
          <w:bCs/>
          <w:i/>
          <w:sz w:val="22"/>
          <w:szCs w:val="22"/>
          <w:lang w:val="es-MX" w:eastAsia="en-US"/>
        </w:rPr>
      </w:pPr>
      <w:r w:rsidRPr="0068005F">
        <w:rPr>
          <w:rFonts w:eastAsiaTheme="minorHAnsi" w:cs="Arial"/>
          <w:bCs/>
          <w:i/>
          <w:sz w:val="22"/>
          <w:szCs w:val="22"/>
          <w:lang w:val="es-MX" w:eastAsia="en-US"/>
        </w:rPr>
        <w:t>La Conversión de los Residuos Sólidos Urbanos (basura) en Gas de Síntesis o Energía Eléctrica o Agua mediante un proceso de conversión termoquímica.</w:t>
      </w:r>
    </w:p>
    <w:p w:rsidR="00501CA1" w:rsidRPr="0068005F" w:rsidRDefault="00501CA1" w:rsidP="00501CA1">
      <w:pPr>
        <w:autoSpaceDE w:val="0"/>
        <w:autoSpaceDN w:val="0"/>
        <w:adjustRightInd w:val="0"/>
        <w:jc w:val="both"/>
        <w:rPr>
          <w:rFonts w:eastAsiaTheme="minorHAnsi" w:cs="Arial"/>
          <w:bCs/>
          <w:i/>
          <w:sz w:val="22"/>
          <w:szCs w:val="22"/>
          <w:lang w:val="es-MX" w:eastAsia="en-US"/>
        </w:rPr>
      </w:pPr>
    </w:p>
    <w:p w:rsidR="00501CA1" w:rsidRPr="0068005F" w:rsidRDefault="00501CA1" w:rsidP="00501CA1">
      <w:pPr>
        <w:autoSpaceDE w:val="0"/>
        <w:autoSpaceDN w:val="0"/>
        <w:adjustRightInd w:val="0"/>
        <w:jc w:val="both"/>
        <w:rPr>
          <w:rFonts w:eastAsiaTheme="minorHAnsi" w:cs="Arial"/>
          <w:bCs/>
          <w:i/>
          <w:sz w:val="22"/>
          <w:szCs w:val="22"/>
          <w:lang w:val="es-MX" w:eastAsia="en-US"/>
        </w:rPr>
      </w:pPr>
      <w:r w:rsidRPr="0068005F">
        <w:rPr>
          <w:rFonts w:eastAsiaTheme="minorHAnsi" w:cs="Arial"/>
          <w:bCs/>
          <w:i/>
          <w:sz w:val="22"/>
          <w:szCs w:val="22"/>
          <w:lang w:val="es-MX" w:eastAsia="en-US"/>
        </w:rPr>
        <w:t>La Conversión Termoquímica controlada genera gas de síntesis que se utiliza para alimentar los generadores eléctricos y un único residuo que puede ser utilizado como materia prima para construir carreteras, calles y banquetas.</w:t>
      </w:r>
    </w:p>
    <w:p w:rsidR="00501CA1" w:rsidRPr="0068005F" w:rsidRDefault="00501CA1" w:rsidP="00501CA1">
      <w:pPr>
        <w:autoSpaceDE w:val="0"/>
        <w:autoSpaceDN w:val="0"/>
        <w:adjustRightInd w:val="0"/>
        <w:jc w:val="both"/>
        <w:rPr>
          <w:rFonts w:eastAsiaTheme="minorHAnsi" w:cs="Arial"/>
          <w:bCs/>
          <w:i/>
          <w:sz w:val="22"/>
          <w:szCs w:val="22"/>
          <w:lang w:val="es-MX" w:eastAsia="en-US"/>
        </w:rPr>
      </w:pPr>
    </w:p>
    <w:p w:rsidR="00501CA1" w:rsidRPr="0068005F" w:rsidRDefault="00501CA1" w:rsidP="00501CA1">
      <w:pPr>
        <w:autoSpaceDE w:val="0"/>
        <w:autoSpaceDN w:val="0"/>
        <w:adjustRightInd w:val="0"/>
        <w:jc w:val="both"/>
        <w:rPr>
          <w:rFonts w:eastAsiaTheme="minorHAnsi" w:cs="Arial"/>
          <w:bCs/>
          <w:i/>
          <w:sz w:val="22"/>
          <w:szCs w:val="22"/>
          <w:lang w:val="es-MX" w:eastAsia="en-US"/>
        </w:rPr>
      </w:pPr>
      <w:r w:rsidRPr="0068005F">
        <w:rPr>
          <w:rFonts w:eastAsiaTheme="minorHAnsi" w:cs="Arial"/>
          <w:bCs/>
          <w:i/>
          <w:sz w:val="22"/>
          <w:szCs w:val="22"/>
          <w:lang w:val="es-MX" w:eastAsia="en-US"/>
        </w:rPr>
        <w:t>El Gas de Síntesis puede ser utilizado como combustible para los motores de los generadores de electricidad dependiendo del tipo de residuos sólidos que se ingresen.</w:t>
      </w:r>
    </w:p>
    <w:p w:rsidR="00501CA1" w:rsidRPr="0068005F" w:rsidRDefault="00501CA1" w:rsidP="00501CA1">
      <w:pPr>
        <w:autoSpaceDE w:val="0"/>
        <w:autoSpaceDN w:val="0"/>
        <w:adjustRightInd w:val="0"/>
        <w:jc w:val="both"/>
        <w:rPr>
          <w:rFonts w:eastAsiaTheme="minorHAnsi" w:cs="Arial"/>
          <w:bCs/>
          <w:i/>
          <w:sz w:val="22"/>
          <w:szCs w:val="22"/>
          <w:lang w:val="es-MX" w:eastAsia="en-US"/>
        </w:rPr>
      </w:pPr>
    </w:p>
    <w:p w:rsidR="00501CA1" w:rsidRPr="0068005F" w:rsidRDefault="00501CA1" w:rsidP="00501CA1">
      <w:pPr>
        <w:autoSpaceDE w:val="0"/>
        <w:autoSpaceDN w:val="0"/>
        <w:adjustRightInd w:val="0"/>
        <w:jc w:val="both"/>
        <w:rPr>
          <w:rFonts w:eastAsiaTheme="minorHAnsi" w:cs="Arial"/>
          <w:bCs/>
          <w:i/>
          <w:sz w:val="22"/>
          <w:szCs w:val="22"/>
          <w:lang w:val="es-MX" w:eastAsia="en-US"/>
        </w:rPr>
      </w:pPr>
    </w:p>
    <w:p w:rsidR="00501CA1" w:rsidRPr="0068005F" w:rsidRDefault="00501CA1" w:rsidP="00501CA1">
      <w:pPr>
        <w:autoSpaceDE w:val="0"/>
        <w:autoSpaceDN w:val="0"/>
        <w:adjustRightInd w:val="0"/>
        <w:jc w:val="both"/>
        <w:rPr>
          <w:rFonts w:eastAsiaTheme="minorHAnsi" w:cs="Arial"/>
          <w:bCs/>
          <w:i/>
          <w:sz w:val="22"/>
          <w:szCs w:val="22"/>
          <w:lang w:val="es-MX" w:eastAsia="en-US"/>
        </w:rPr>
      </w:pPr>
      <w:r w:rsidRPr="0068005F">
        <w:rPr>
          <w:rFonts w:eastAsiaTheme="minorHAnsi" w:cs="Arial"/>
          <w:bCs/>
          <w:i/>
          <w:sz w:val="22"/>
          <w:szCs w:val="22"/>
          <w:lang w:val="es-MX" w:eastAsia="en-US"/>
        </w:rPr>
        <w:t>Beneficios de la solución.</w:t>
      </w:r>
    </w:p>
    <w:p w:rsidR="00501CA1" w:rsidRPr="0068005F" w:rsidRDefault="00501CA1" w:rsidP="00501CA1">
      <w:pPr>
        <w:autoSpaceDE w:val="0"/>
        <w:autoSpaceDN w:val="0"/>
        <w:adjustRightInd w:val="0"/>
        <w:jc w:val="both"/>
        <w:rPr>
          <w:rFonts w:eastAsiaTheme="minorHAnsi" w:cs="Arial"/>
          <w:bCs/>
          <w:i/>
          <w:sz w:val="22"/>
          <w:szCs w:val="22"/>
          <w:lang w:val="es-MX" w:eastAsia="en-US"/>
        </w:rPr>
      </w:pPr>
    </w:p>
    <w:p w:rsidR="00501CA1" w:rsidRPr="0068005F" w:rsidRDefault="00501CA1" w:rsidP="00501CA1">
      <w:pPr>
        <w:pStyle w:val="Prrafodelista"/>
        <w:numPr>
          <w:ilvl w:val="0"/>
          <w:numId w:val="27"/>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Eliminación total de los Residuos Sólidos Urbanos (RSU).</w:t>
      </w:r>
    </w:p>
    <w:p w:rsidR="00501CA1" w:rsidRPr="0068005F" w:rsidRDefault="00501CA1" w:rsidP="00501CA1">
      <w:pPr>
        <w:autoSpaceDE w:val="0"/>
        <w:autoSpaceDN w:val="0"/>
        <w:adjustRightInd w:val="0"/>
        <w:jc w:val="both"/>
        <w:rPr>
          <w:rFonts w:eastAsiaTheme="minorHAnsi" w:cs="Arial"/>
          <w:i/>
          <w:iCs/>
          <w:sz w:val="22"/>
          <w:szCs w:val="22"/>
          <w:lang w:val="es-MX" w:eastAsia="en-US"/>
        </w:rPr>
      </w:pPr>
    </w:p>
    <w:p w:rsidR="00501CA1" w:rsidRPr="0068005F" w:rsidRDefault="00501CA1" w:rsidP="00501CA1">
      <w:pPr>
        <w:pStyle w:val="Prrafodelista"/>
        <w:numPr>
          <w:ilvl w:val="0"/>
          <w:numId w:val="27"/>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Las emisiones no son contaminantes.</w:t>
      </w:r>
    </w:p>
    <w:p w:rsidR="00501CA1" w:rsidRPr="0068005F" w:rsidRDefault="00501CA1" w:rsidP="00501CA1">
      <w:pPr>
        <w:autoSpaceDE w:val="0"/>
        <w:autoSpaceDN w:val="0"/>
        <w:adjustRightInd w:val="0"/>
        <w:jc w:val="both"/>
        <w:rPr>
          <w:rFonts w:eastAsiaTheme="minorHAnsi" w:cs="Arial"/>
          <w:i/>
          <w:iCs/>
          <w:sz w:val="22"/>
          <w:szCs w:val="22"/>
          <w:lang w:val="es-MX" w:eastAsia="en-US"/>
        </w:rPr>
      </w:pPr>
    </w:p>
    <w:p w:rsidR="00501CA1" w:rsidRPr="0068005F" w:rsidRDefault="00501CA1" w:rsidP="00501CA1">
      <w:pPr>
        <w:autoSpaceDE w:val="0"/>
        <w:autoSpaceDN w:val="0"/>
        <w:adjustRightInd w:val="0"/>
        <w:jc w:val="both"/>
        <w:rPr>
          <w:rFonts w:eastAsiaTheme="minorHAnsi" w:cs="Arial"/>
          <w:i/>
          <w:iCs/>
          <w:sz w:val="22"/>
          <w:szCs w:val="22"/>
          <w:lang w:val="es-MX" w:eastAsia="en-US"/>
        </w:rPr>
      </w:pPr>
    </w:p>
    <w:p w:rsidR="00501CA1" w:rsidRPr="0068005F" w:rsidRDefault="00501CA1" w:rsidP="00501CA1">
      <w:pPr>
        <w:pStyle w:val="Prrafodelista"/>
        <w:numPr>
          <w:ilvl w:val="0"/>
          <w:numId w:val="27"/>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El residuo que se genera de este proceso no es contaminante y puede ser utilizado como materia prima para construir carreteras, calles, banquetas, etc.</w:t>
      </w:r>
    </w:p>
    <w:p w:rsidR="00501CA1" w:rsidRPr="0068005F" w:rsidRDefault="00501CA1" w:rsidP="00501CA1">
      <w:pPr>
        <w:autoSpaceDE w:val="0"/>
        <w:autoSpaceDN w:val="0"/>
        <w:adjustRightInd w:val="0"/>
        <w:jc w:val="both"/>
        <w:rPr>
          <w:rFonts w:eastAsiaTheme="minorHAnsi" w:cs="Arial"/>
          <w:i/>
          <w:iCs/>
          <w:sz w:val="22"/>
          <w:szCs w:val="22"/>
          <w:lang w:val="es-MX" w:eastAsia="en-US"/>
        </w:rPr>
      </w:pPr>
    </w:p>
    <w:p w:rsidR="00501CA1" w:rsidRPr="0068005F" w:rsidRDefault="00501CA1" w:rsidP="00501CA1">
      <w:pPr>
        <w:pStyle w:val="Prrafodelista"/>
        <w:numPr>
          <w:ilvl w:val="0"/>
          <w:numId w:val="27"/>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Se crece modularmente de acuerdo a los requerimientos y no hay límites</w:t>
      </w:r>
    </w:p>
    <w:p w:rsidR="00501CA1" w:rsidRPr="0068005F" w:rsidRDefault="00501CA1" w:rsidP="00501CA1">
      <w:pPr>
        <w:autoSpaceDE w:val="0"/>
        <w:autoSpaceDN w:val="0"/>
        <w:adjustRightInd w:val="0"/>
        <w:jc w:val="both"/>
        <w:rPr>
          <w:rFonts w:eastAsiaTheme="minorHAnsi" w:cs="Arial"/>
          <w:i/>
          <w:iCs/>
          <w:sz w:val="22"/>
          <w:szCs w:val="22"/>
          <w:lang w:val="es-MX" w:eastAsia="en-US"/>
        </w:rPr>
      </w:pPr>
    </w:p>
    <w:p w:rsidR="00501CA1" w:rsidRPr="0068005F" w:rsidRDefault="00501CA1" w:rsidP="00501CA1">
      <w:pPr>
        <w:pStyle w:val="Prrafodelista"/>
        <w:numPr>
          <w:ilvl w:val="0"/>
          <w:numId w:val="27"/>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Es tecnología madura, operando desde hace más de 15 años Instalada en Países como: Rusia, China, Bulgaria, Suiza, Italia entre otros.</w:t>
      </w:r>
    </w:p>
    <w:p w:rsidR="00501CA1" w:rsidRPr="0068005F" w:rsidRDefault="00501CA1" w:rsidP="00501CA1">
      <w:pPr>
        <w:autoSpaceDE w:val="0"/>
        <w:autoSpaceDN w:val="0"/>
        <w:adjustRightInd w:val="0"/>
        <w:jc w:val="both"/>
        <w:rPr>
          <w:rFonts w:eastAsiaTheme="minorHAnsi" w:cs="Arial"/>
          <w:i/>
          <w:iCs/>
          <w:sz w:val="22"/>
          <w:szCs w:val="22"/>
          <w:lang w:val="es-MX" w:eastAsia="en-US"/>
        </w:rPr>
      </w:pPr>
    </w:p>
    <w:p w:rsidR="00501CA1" w:rsidRPr="0068005F" w:rsidRDefault="00501CA1" w:rsidP="00501CA1">
      <w:pPr>
        <w:autoSpaceDE w:val="0"/>
        <w:autoSpaceDN w:val="0"/>
        <w:adjustRightInd w:val="0"/>
        <w:jc w:val="both"/>
        <w:rPr>
          <w:rFonts w:eastAsiaTheme="minorHAnsi" w:cs="Arial"/>
          <w:b/>
          <w:bCs/>
          <w:i/>
          <w:sz w:val="22"/>
          <w:szCs w:val="22"/>
          <w:lang w:val="es-MX" w:eastAsia="en-US"/>
        </w:rPr>
      </w:pPr>
    </w:p>
    <w:p w:rsidR="00501CA1" w:rsidRPr="0068005F" w:rsidRDefault="00501CA1" w:rsidP="00501CA1">
      <w:pPr>
        <w:autoSpaceDE w:val="0"/>
        <w:autoSpaceDN w:val="0"/>
        <w:adjustRightInd w:val="0"/>
        <w:jc w:val="both"/>
        <w:rPr>
          <w:rFonts w:eastAsiaTheme="minorHAnsi" w:cs="Arial"/>
          <w:bCs/>
          <w:i/>
          <w:sz w:val="22"/>
          <w:szCs w:val="22"/>
          <w:lang w:val="es-MX" w:eastAsia="en-US"/>
        </w:rPr>
      </w:pPr>
      <w:r w:rsidRPr="0068005F">
        <w:rPr>
          <w:rFonts w:eastAsiaTheme="minorHAnsi" w:cs="Arial"/>
          <w:bCs/>
          <w:i/>
          <w:sz w:val="22"/>
          <w:szCs w:val="22"/>
          <w:lang w:val="es-MX" w:eastAsia="en-US"/>
        </w:rPr>
        <w:t>Beneficios para el Municipio.</w:t>
      </w:r>
    </w:p>
    <w:p w:rsidR="00501CA1" w:rsidRPr="0068005F" w:rsidRDefault="00501CA1" w:rsidP="00501CA1">
      <w:pPr>
        <w:autoSpaceDE w:val="0"/>
        <w:autoSpaceDN w:val="0"/>
        <w:adjustRightInd w:val="0"/>
        <w:jc w:val="both"/>
        <w:rPr>
          <w:rFonts w:eastAsiaTheme="minorHAnsi" w:cs="Arial"/>
          <w:b/>
          <w:bCs/>
          <w:i/>
          <w:sz w:val="22"/>
          <w:szCs w:val="22"/>
          <w:lang w:val="es-MX" w:eastAsia="en-US"/>
        </w:rPr>
      </w:pPr>
    </w:p>
    <w:p w:rsidR="00501CA1" w:rsidRPr="0068005F" w:rsidRDefault="00501CA1" w:rsidP="00501CA1">
      <w:pPr>
        <w:pStyle w:val="Prrafodelista"/>
        <w:numPr>
          <w:ilvl w:val="0"/>
          <w:numId w:val="28"/>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Total destrucción de los Residuos Sólidos Urbanos.</w:t>
      </w:r>
    </w:p>
    <w:p w:rsidR="00501CA1" w:rsidRPr="0068005F" w:rsidRDefault="00501CA1" w:rsidP="00501CA1">
      <w:pPr>
        <w:autoSpaceDE w:val="0"/>
        <w:autoSpaceDN w:val="0"/>
        <w:adjustRightInd w:val="0"/>
        <w:jc w:val="both"/>
        <w:rPr>
          <w:rFonts w:eastAsiaTheme="minorHAnsi" w:cs="Arial"/>
          <w:i/>
          <w:iCs/>
          <w:sz w:val="22"/>
          <w:szCs w:val="22"/>
          <w:lang w:val="es-MX" w:eastAsia="en-US"/>
        </w:rPr>
      </w:pPr>
    </w:p>
    <w:p w:rsidR="00501CA1" w:rsidRPr="0068005F" w:rsidRDefault="00501CA1" w:rsidP="00501CA1">
      <w:pPr>
        <w:pStyle w:val="Prrafodelista"/>
        <w:numPr>
          <w:ilvl w:val="0"/>
          <w:numId w:val="28"/>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Cero Inversión.</w:t>
      </w:r>
    </w:p>
    <w:p w:rsidR="00501CA1" w:rsidRPr="0068005F" w:rsidRDefault="00501CA1" w:rsidP="00501CA1">
      <w:pPr>
        <w:autoSpaceDE w:val="0"/>
        <w:autoSpaceDN w:val="0"/>
        <w:adjustRightInd w:val="0"/>
        <w:jc w:val="both"/>
        <w:rPr>
          <w:rFonts w:eastAsiaTheme="minorHAnsi" w:cs="Arial"/>
          <w:i/>
          <w:iCs/>
          <w:sz w:val="22"/>
          <w:szCs w:val="22"/>
          <w:lang w:val="es-MX" w:eastAsia="en-US"/>
        </w:rPr>
      </w:pPr>
    </w:p>
    <w:p w:rsidR="00501CA1" w:rsidRPr="0068005F" w:rsidRDefault="00501CA1" w:rsidP="00501CA1">
      <w:pPr>
        <w:pStyle w:val="Prrafodelista"/>
        <w:numPr>
          <w:ilvl w:val="0"/>
          <w:numId w:val="28"/>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Eliminación de la necesidad de reservas territoriales para nuevos rellenos sanitarios.</w:t>
      </w:r>
    </w:p>
    <w:p w:rsidR="00501CA1" w:rsidRPr="0068005F" w:rsidRDefault="00501CA1" w:rsidP="00501CA1">
      <w:pPr>
        <w:autoSpaceDE w:val="0"/>
        <w:autoSpaceDN w:val="0"/>
        <w:adjustRightInd w:val="0"/>
        <w:jc w:val="both"/>
        <w:rPr>
          <w:rFonts w:eastAsiaTheme="minorHAnsi" w:cs="Arial"/>
          <w:i/>
          <w:iCs/>
          <w:sz w:val="22"/>
          <w:szCs w:val="22"/>
          <w:lang w:val="es-MX" w:eastAsia="en-US"/>
        </w:rPr>
      </w:pPr>
    </w:p>
    <w:p w:rsidR="00501CA1" w:rsidRPr="0068005F" w:rsidRDefault="00501CA1" w:rsidP="00501CA1">
      <w:pPr>
        <w:pStyle w:val="Prrafodelista"/>
        <w:numPr>
          <w:ilvl w:val="0"/>
          <w:numId w:val="28"/>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Ahorro en el costo de adquisición de la energía para el Municipio a un menor precio de mercado de la CFE (5% descuento).</w:t>
      </w:r>
    </w:p>
    <w:p w:rsidR="00501CA1" w:rsidRPr="0068005F" w:rsidRDefault="00501CA1" w:rsidP="00501CA1">
      <w:pPr>
        <w:autoSpaceDE w:val="0"/>
        <w:autoSpaceDN w:val="0"/>
        <w:adjustRightInd w:val="0"/>
        <w:jc w:val="both"/>
        <w:rPr>
          <w:rFonts w:eastAsiaTheme="minorHAnsi" w:cs="Arial"/>
          <w:i/>
          <w:iCs/>
          <w:sz w:val="22"/>
          <w:szCs w:val="22"/>
          <w:lang w:val="es-MX" w:eastAsia="en-US"/>
        </w:rPr>
      </w:pPr>
    </w:p>
    <w:p w:rsidR="00501CA1" w:rsidRPr="0068005F" w:rsidRDefault="00501CA1" w:rsidP="00501CA1">
      <w:pPr>
        <w:pStyle w:val="Prrafodelista"/>
        <w:numPr>
          <w:ilvl w:val="0"/>
          <w:numId w:val="28"/>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Crecimiento modular según las necesidades.</w:t>
      </w:r>
    </w:p>
    <w:p w:rsidR="00501CA1" w:rsidRPr="0068005F" w:rsidRDefault="00501CA1" w:rsidP="00501CA1">
      <w:pPr>
        <w:autoSpaceDE w:val="0"/>
        <w:autoSpaceDN w:val="0"/>
        <w:adjustRightInd w:val="0"/>
        <w:jc w:val="both"/>
        <w:rPr>
          <w:rFonts w:eastAsiaTheme="minorHAnsi" w:cs="Arial"/>
          <w:i/>
          <w:iCs/>
          <w:sz w:val="22"/>
          <w:szCs w:val="22"/>
          <w:lang w:val="es-MX" w:eastAsia="en-US"/>
        </w:rPr>
      </w:pPr>
    </w:p>
    <w:p w:rsidR="00501CA1" w:rsidRPr="0068005F" w:rsidRDefault="00501CA1" w:rsidP="00501CA1">
      <w:pPr>
        <w:pStyle w:val="Prrafodelista"/>
        <w:numPr>
          <w:ilvl w:val="0"/>
          <w:numId w:val="28"/>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Máxima eficiencia en el proceso.</w:t>
      </w:r>
    </w:p>
    <w:p w:rsidR="00501CA1" w:rsidRPr="0068005F" w:rsidRDefault="00501CA1" w:rsidP="00501CA1">
      <w:pPr>
        <w:autoSpaceDE w:val="0"/>
        <w:autoSpaceDN w:val="0"/>
        <w:adjustRightInd w:val="0"/>
        <w:jc w:val="both"/>
        <w:rPr>
          <w:rFonts w:eastAsiaTheme="minorHAnsi" w:cs="Arial"/>
          <w:i/>
          <w:iCs/>
          <w:sz w:val="22"/>
          <w:szCs w:val="22"/>
          <w:lang w:val="es-MX" w:eastAsia="en-US"/>
        </w:rPr>
      </w:pPr>
    </w:p>
    <w:p w:rsidR="00501CA1" w:rsidRPr="0068005F" w:rsidRDefault="00501CA1" w:rsidP="00501CA1">
      <w:pPr>
        <w:pStyle w:val="Prrafodelista"/>
        <w:numPr>
          <w:ilvl w:val="0"/>
          <w:numId w:val="28"/>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Soluciones de primer mundo al alcance del Municipio.</w:t>
      </w:r>
    </w:p>
    <w:p w:rsidR="00501CA1" w:rsidRPr="0068005F" w:rsidRDefault="00501CA1" w:rsidP="00501CA1">
      <w:pPr>
        <w:autoSpaceDE w:val="0"/>
        <w:autoSpaceDN w:val="0"/>
        <w:adjustRightInd w:val="0"/>
        <w:jc w:val="both"/>
        <w:rPr>
          <w:rFonts w:eastAsiaTheme="minorHAnsi" w:cs="Arial"/>
          <w:b/>
          <w:bCs/>
          <w:i/>
          <w:sz w:val="22"/>
          <w:szCs w:val="22"/>
          <w:lang w:val="es-MX" w:eastAsia="en-US"/>
        </w:rPr>
      </w:pPr>
    </w:p>
    <w:p w:rsidR="00501CA1" w:rsidRPr="0068005F" w:rsidRDefault="00501CA1" w:rsidP="00501CA1">
      <w:pPr>
        <w:autoSpaceDE w:val="0"/>
        <w:autoSpaceDN w:val="0"/>
        <w:adjustRightInd w:val="0"/>
        <w:jc w:val="both"/>
        <w:rPr>
          <w:rFonts w:eastAsiaTheme="minorHAnsi" w:cs="Arial"/>
          <w:b/>
          <w:bCs/>
          <w:i/>
          <w:sz w:val="22"/>
          <w:szCs w:val="22"/>
          <w:lang w:val="es-MX" w:eastAsia="en-US"/>
        </w:rPr>
      </w:pPr>
    </w:p>
    <w:p w:rsidR="00501CA1" w:rsidRPr="0068005F" w:rsidRDefault="00501CA1" w:rsidP="00501CA1">
      <w:pPr>
        <w:autoSpaceDE w:val="0"/>
        <w:autoSpaceDN w:val="0"/>
        <w:adjustRightInd w:val="0"/>
        <w:jc w:val="both"/>
        <w:rPr>
          <w:rFonts w:eastAsiaTheme="minorHAnsi" w:cs="Arial"/>
          <w:bCs/>
          <w:i/>
          <w:sz w:val="22"/>
          <w:szCs w:val="22"/>
          <w:lang w:val="es-MX" w:eastAsia="en-US"/>
        </w:rPr>
      </w:pPr>
      <w:r w:rsidRPr="0068005F">
        <w:rPr>
          <w:rFonts w:eastAsiaTheme="minorHAnsi" w:cs="Arial"/>
          <w:bCs/>
          <w:i/>
          <w:sz w:val="22"/>
          <w:szCs w:val="22"/>
          <w:lang w:val="es-MX" w:eastAsia="en-US"/>
        </w:rPr>
        <w:t>Requerimientos del gobierno.</w:t>
      </w:r>
    </w:p>
    <w:p w:rsidR="00501CA1" w:rsidRPr="0068005F" w:rsidRDefault="00501CA1" w:rsidP="00501CA1">
      <w:pPr>
        <w:autoSpaceDE w:val="0"/>
        <w:autoSpaceDN w:val="0"/>
        <w:adjustRightInd w:val="0"/>
        <w:jc w:val="both"/>
        <w:rPr>
          <w:rFonts w:eastAsiaTheme="minorHAnsi" w:cs="Arial"/>
          <w:b/>
          <w:bCs/>
          <w:i/>
          <w:sz w:val="22"/>
          <w:szCs w:val="22"/>
          <w:lang w:val="es-MX" w:eastAsia="en-US"/>
        </w:rPr>
      </w:pPr>
    </w:p>
    <w:p w:rsidR="00501CA1" w:rsidRPr="0068005F" w:rsidRDefault="00501CA1" w:rsidP="00501CA1">
      <w:pPr>
        <w:pStyle w:val="Prrafodelista"/>
        <w:numPr>
          <w:ilvl w:val="0"/>
          <w:numId w:val="29"/>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Contrato de Concesión a 30 años por la Disposición Final.</w:t>
      </w:r>
    </w:p>
    <w:p w:rsidR="00501CA1" w:rsidRPr="0068005F" w:rsidRDefault="00501CA1" w:rsidP="00501CA1">
      <w:pPr>
        <w:autoSpaceDE w:val="0"/>
        <w:autoSpaceDN w:val="0"/>
        <w:adjustRightInd w:val="0"/>
        <w:jc w:val="both"/>
        <w:rPr>
          <w:rFonts w:eastAsiaTheme="minorHAnsi" w:cs="Arial"/>
          <w:i/>
          <w:iCs/>
          <w:sz w:val="22"/>
          <w:szCs w:val="22"/>
          <w:lang w:val="es-MX" w:eastAsia="en-US"/>
        </w:rPr>
      </w:pPr>
    </w:p>
    <w:p w:rsidR="00501CA1" w:rsidRPr="0068005F" w:rsidRDefault="00501CA1" w:rsidP="00501CA1">
      <w:pPr>
        <w:pStyle w:val="Prrafodelista"/>
        <w:numPr>
          <w:ilvl w:val="0"/>
          <w:numId w:val="29"/>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Contrato de Concesión por el pago de energía que se consume en el Municipio, por un período de 30 años. (Partidas de Energía Multianuales avaladas por el Congreso, certificadas y registradas por la Secretaría de Hacienda).</w:t>
      </w:r>
    </w:p>
    <w:p w:rsidR="00501CA1" w:rsidRPr="0068005F" w:rsidRDefault="00501CA1" w:rsidP="00501CA1">
      <w:pPr>
        <w:autoSpaceDE w:val="0"/>
        <w:autoSpaceDN w:val="0"/>
        <w:adjustRightInd w:val="0"/>
        <w:jc w:val="both"/>
        <w:rPr>
          <w:rFonts w:eastAsiaTheme="minorHAnsi" w:cs="Arial"/>
          <w:i/>
          <w:iCs/>
          <w:sz w:val="22"/>
          <w:szCs w:val="22"/>
          <w:lang w:val="es-MX" w:eastAsia="en-US"/>
        </w:rPr>
      </w:pPr>
    </w:p>
    <w:p w:rsidR="00501CA1" w:rsidRPr="0068005F" w:rsidRDefault="00501CA1" w:rsidP="00501CA1">
      <w:pPr>
        <w:pStyle w:val="Prrafodelista"/>
        <w:numPr>
          <w:ilvl w:val="0"/>
          <w:numId w:val="29"/>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 xml:space="preserve">Terreno en comodato: </w:t>
      </w:r>
    </w:p>
    <w:p w:rsidR="00501CA1" w:rsidRPr="0068005F" w:rsidRDefault="00501CA1" w:rsidP="00501CA1">
      <w:pPr>
        <w:autoSpaceDE w:val="0"/>
        <w:autoSpaceDN w:val="0"/>
        <w:adjustRightInd w:val="0"/>
        <w:jc w:val="both"/>
        <w:rPr>
          <w:rFonts w:eastAsiaTheme="minorHAnsi" w:cs="Arial"/>
          <w:i/>
          <w:iCs/>
          <w:sz w:val="22"/>
          <w:szCs w:val="22"/>
          <w:lang w:val="es-MX" w:eastAsia="en-US"/>
        </w:rPr>
      </w:pPr>
    </w:p>
    <w:p w:rsidR="00501CA1" w:rsidRPr="0068005F" w:rsidRDefault="00501CA1" w:rsidP="00501CA1">
      <w:pPr>
        <w:pStyle w:val="Prrafodelista"/>
        <w:numPr>
          <w:ilvl w:val="0"/>
          <w:numId w:val="29"/>
        </w:numPr>
        <w:autoSpaceDE w:val="0"/>
        <w:autoSpaceDN w:val="0"/>
        <w:adjustRightInd w:val="0"/>
        <w:jc w:val="both"/>
        <w:rPr>
          <w:rFonts w:eastAsiaTheme="minorHAnsi" w:cs="Arial"/>
          <w:i/>
          <w:iCs/>
          <w:sz w:val="22"/>
          <w:szCs w:val="22"/>
          <w:lang w:eastAsia="en-US"/>
        </w:rPr>
      </w:pPr>
      <w:r w:rsidRPr="0068005F">
        <w:rPr>
          <w:rFonts w:eastAsiaTheme="minorHAnsi" w:cs="Arial"/>
          <w:i/>
          <w:iCs/>
          <w:sz w:val="22"/>
          <w:szCs w:val="22"/>
          <w:lang w:eastAsia="en-US"/>
        </w:rPr>
        <w:t>Debe de contar con los servicios básicos: agua, luz, teléfono, internet, drenaje o fosa séptica, acceso sencillo a los camiones  para la descarga de RSU y cerca de las líneas de transmisión.</w:t>
      </w:r>
    </w:p>
    <w:p w:rsidR="00501CA1" w:rsidRPr="0068005F" w:rsidRDefault="00501CA1" w:rsidP="00501CA1">
      <w:pPr>
        <w:autoSpaceDE w:val="0"/>
        <w:autoSpaceDN w:val="0"/>
        <w:adjustRightInd w:val="0"/>
        <w:jc w:val="both"/>
        <w:rPr>
          <w:rFonts w:eastAsiaTheme="minorHAnsi" w:cs="Arial"/>
          <w:i/>
          <w:iCs/>
          <w:sz w:val="22"/>
          <w:szCs w:val="22"/>
          <w:lang w:eastAsia="en-US"/>
        </w:rPr>
      </w:pPr>
    </w:p>
    <w:p w:rsidR="00501CA1" w:rsidRPr="0068005F" w:rsidRDefault="00501CA1" w:rsidP="00501CA1">
      <w:pPr>
        <w:pStyle w:val="Prrafodelista"/>
        <w:autoSpaceDE w:val="0"/>
        <w:autoSpaceDN w:val="0"/>
        <w:adjustRightInd w:val="0"/>
        <w:jc w:val="both"/>
        <w:rPr>
          <w:rFonts w:eastAsiaTheme="minorHAnsi" w:cs="Arial"/>
          <w:i/>
          <w:iCs/>
          <w:sz w:val="22"/>
          <w:szCs w:val="22"/>
          <w:lang w:eastAsia="en-US"/>
        </w:rPr>
      </w:pPr>
    </w:p>
    <w:p w:rsidR="00501CA1" w:rsidRPr="0068005F" w:rsidRDefault="00501CA1" w:rsidP="00501CA1">
      <w:pPr>
        <w:jc w:val="center"/>
        <w:rPr>
          <w:rFonts w:cs="Arial"/>
          <w:b/>
          <w:i/>
          <w:sz w:val="22"/>
          <w:szCs w:val="22"/>
        </w:rPr>
      </w:pPr>
      <w:r w:rsidRPr="0068005F">
        <w:rPr>
          <w:rFonts w:cs="Arial"/>
          <w:b/>
          <w:i/>
          <w:sz w:val="22"/>
          <w:szCs w:val="22"/>
        </w:rPr>
        <w:t>CONSIDERACIONES DE DERECHO</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b/>
          <w:i/>
          <w:sz w:val="22"/>
          <w:szCs w:val="22"/>
        </w:rPr>
        <w:t>PRIMERA.-</w:t>
      </w:r>
      <w:r w:rsidRPr="0068005F">
        <w:rPr>
          <w:rFonts w:cs="Arial"/>
          <w:i/>
          <w:sz w:val="22"/>
          <w:szCs w:val="22"/>
        </w:rPr>
        <w:tab/>
        <w:t xml:space="preserve">En términos del artículo 115 de la Constitución Política de los Estados Unidos Mexicanos, </w:t>
      </w:r>
      <w:r w:rsidRPr="0068005F">
        <w:rPr>
          <w:rFonts w:cs="Arial"/>
          <w:i/>
          <w:sz w:val="22"/>
          <w:szCs w:val="22"/>
          <w:lang w:val="es-ES_tradnl" w:eastAsia="es-MX"/>
        </w:rPr>
        <w:t>los estados adoptarán, para su régimen interior, la forma de gobierno republicano, representativo,</w:t>
      </w:r>
      <w:r w:rsidRPr="0068005F">
        <w:rPr>
          <w:rFonts w:cs="Arial"/>
          <w:b/>
          <w:bCs/>
          <w:i/>
          <w:sz w:val="22"/>
          <w:szCs w:val="22"/>
          <w:lang w:val="es-ES_tradnl" w:eastAsia="es-MX"/>
        </w:rPr>
        <w:t xml:space="preserve"> </w:t>
      </w:r>
      <w:r w:rsidRPr="0068005F">
        <w:rPr>
          <w:rFonts w:cs="Arial"/>
          <w:i/>
          <w:sz w:val="22"/>
          <w:szCs w:val="22"/>
          <w:lang w:val="es-ES_tradnl" w:eastAsia="es-MX"/>
        </w:rPr>
        <w:t>democrático, laico y popular, teniendo como base de su división territorial y de su organización política y administrativa, el municipio libre, conforme a las bases siguientes:</w:t>
      </w:r>
    </w:p>
    <w:p w:rsidR="00501CA1" w:rsidRPr="0068005F" w:rsidRDefault="00501CA1" w:rsidP="00501CA1">
      <w:pPr>
        <w:ind w:firstLine="289"/>
        <w:jc w:val="both"/>
        <w:rPr>
          <w:rFonts w:cs="Arial"/>
          <w:i/>
          <w:sz w:val="22"/>
          <w:szCs w:val="22"/>
          <w:lang w:val="es-MX" w:eastAsia="es-MX"/>
        </w:rPr>
      </w:pPr>
    </w:p>
    <w:p w:rsidR="00501CA1" w:rsidRPr="0068005F" w:rsidRDefault="00501CA1" w:rsidP="00501CA1">
      <w:pPr>
        <w:ind w:firstLine="289"/>
        <w:jc w:val="both"/>
        <w:rPr>
          <w:rFonts w:cs="Arial"/>
          <w:i/>
          <w:sz w:val="22"/>
          <w:szCs w:val="22"/>
          <w:lang w:val="es-MX" w:eastAsia="es-MX"/>
        </w:rPr>
      </w:pPr>
      <w:r w:rsidRPr="0068005F">
        <w:rPr>
          <w:rFonts w:cs="Arial"/>
          <w:i/>
          <w:sz w:val="22"/>
          <w:szCs w:val="22"/>
          <w:lang w:val="es-MX" w:eastAsia="es-MX"/>
        </w:rPr>
        <w:t> </w:t>
      </w:r>
    </w:p>
    <w:p w:rsidR="00501CA1" w:rsidRPr="0068005F" w:rsidRDefault="00501CA1" w:rsidP="00501CA1">
      <w:pPr>
        <w:ind w:left="833" w:hanging="544"/>
        <w:jc w:val="both"/>
        <w:rPr>
          <w:rFonts w:cs="Arial"/>
          <w:i/>
          <w:sz w:val="22"/>
          <w:szCs w:val="22"/>
          <w:lang w:val="es-MX" w:eastAsia="es-MX"/>
        </w:rPr>
      </w:pPr>
      <w:r w:rsidRPr="0068005F">
        <w:rPr>
          <w:rFonts w:cs="Arial"/>
          <w:b/>
          <w:bCs/>
          <w:i/>
          <w:sz w:val="22"/>
          <w:szCs w:val="22"/>
          <w:lang w:val="es-MX" w:eastAsia="es-MX"/>
        </w:rPr>
        <w:t xml:space="preserve">I.       </w:t>
      </w:r>
      <w:r w:rsidRPr="0068005F">
        <w:rPr>
          <w:rFonts w:cs="Arial"/>
          <w:i/>
          <w:sz w:val="22"/>
          <w:szCs w:val="22"/>
          <w:lang w:val="es-MX" w:eastAsia="es-MX"/>
        </w:rPr>
        <w:t>Cada Municipio será gobernado por un Ayuntamiento de elección popular directa, integrado por un Presidente Municipal y el número de regidores y síndicos que la ley determine. La competencia que esta Constitución otorga al gobierno municipal se ejercerá por el Ayuntamiento de manera exclusiva y no habrá autoridad intermedia alguna entre éste y el gobierno del Estado.</w:t>
      </w:r>
    </w:p>
    <w:p w:rsidR="00501CA1" w:rsidRPr="0068005F" w:rsidRDefault="00501CA1" w:rsidP="00501CA1">
      <w:pPr>
        <w:jc w:val="both"/>
        <w:rPr>
          <w:rFonts w:cs="Arial"/>
          <w:i/>
          <w:sz w:val="22"/>
          <w:szCs w:val="22"/>
        </w:rPr>
      </w:pPr>
    </w:p>
    <w:p w:rsidR="00501CA1" w:rsidRPr="0068005F" w:rsidRDefault="00501CA1" w:rsidP="00501CA1">
      <w:pPr>
        <w:autoSpaceDE w:val="0"/>
        <w:autoSpaceDN w:val="0"/>
        <w:adjustRightInd w:val="0"/>
        <w:jc w:val="both"/>
        <w:rPr>
          <w:rFonts w:cs="Arial"/>
          <w:b/>
          <w:i/>
          <w:sz w:val="22"/>
          <w:szCs w:val="22"/>
        </w:rPr>
      </w:pPr>
    </w:p>
    <w:p w:rsidR="00501CA1" w:rsidRPr="0068005F" w:rsidRDefault="00501CA1" w:rsidP="00501CA1">
      <w:pPr>
        <w:autoSpaceDE w:val="0"/>
        <w:autoSpaceDN w:val="0"/>
        <w:adjustRightInd w:val="0"/>
        <w:jc w:val="both"/>
        <w:rPr>
          <w:rFonts w:cs="Arial"/>
          <w:i/>
          <w:sz w:val="22"/>
          <w:szCs w:val="22"/>
        </w:rPr>
      </w:pPr>
      <w:r w:rsidRPr="0068005F">
        <w:rPr>
          <w:rFonts w:cs="Arial"/>
          <w:i/>
          <w:sz w:val="22"/>
          <w:szCs w:val="22"/>
        </w:rPr>
        <w:t>Asimismo como lo señala la fracción III del mismo ordenamiento, en su inciso c), Los Municipios tendrán a su cargo las funciones y servicios públicos siguientes:</w:t>
      </w:r>
    </w:p>
    <w:p w:rsidR="00501CA1" w:rsidRPr="0068005F" w:rsidRDefault="00501CA1" w:rsidP="00501CA1">
      <w:pPr>
        <w:ind w:left="833" w:hanging="544"/>
        <w:jc w:val="both"/>
        <w:rPr>
          <w:rFonts w:cs="Arial"/>
          <w:i/>
          <w:sz w:val="22"/>
          <w:szCs w:val="22"/>
        </w:rPr>
      </w:pPr>
      <w:r w:rsidRPr="0068005F">
        <w:rPr>
          <w:rFonts w:cs="Arial"/>
          <w:i/>
          <w:sz w:val="22"/>
          <w:szCs w:val="22"/>
        </w:rPr>
        <w:lastRenderedPageBreak/>
        <w:t> </w:t>
      </w:r>
    </w:p>
    <w:p w:rsidR="00501CA1" w:rsidRPr="0068005F" w:rsidRDefault="00501CA1" w:rsidP="00501CA1">
      <w:pPr>
        <w:ind w:left="1377" w:hanging="544"/>
        <w:jc w:val="both"/>
        <w:rPr>
          <w:rFonts w:cs="Arial"/>
          <w:i/>
          <w:sz w:val="22"/>
          <w:szCs w:val="22"/>
        </w:rPr>
      </w:pPr>
      <w:r w:rsidRPr="0068005F">
        <w:rPr>
          <w:rFonts w:cs="Arial"/>
          <w:bCs/>
          <w:i/>
          <w:sz w:val="22"/>
          <w:szCs w:val="22"/>
        </w:rPr>
        <w:t xml:space="preserve">c)      </w:t>
      </w:r>
      <w:r w:rsidRPr="0068005F">
        <w:rPr>
          <w:rFonts w:cs="Arial"/>
          <w:i/>
          <w:sz w:val="22"/>
          <w:szCs w:val="22"/>
        </w:rPr>
        <w:t>Limpia, recolección, traslado, tratamiento y disposición final de residuos;</w:t>
      </w:r>
    </w:p>
    <w:p w:rsidR="00501CA1" w:rsidRPr="0068005F" w:rsidRDefault="00501CA1" w:rsidP="00501CA1">
      <w:pPr>
        <w:autoSpaceDE w:val="0"/>
        <w:autoSpaceDN w:val="0"/>
        <w:adjustRightInd w:val="0"/>
        <w:jc w:val="both"/>
        <w:rPr>
          <w:rFonts w:cs="Arial"/>
          <w:b/>
          <w:i/>
          <w:sz w:val="22"/>
          <w:szCs w:val="22"/>
        </w:rPr>
      </w:pPr>
    </w:p>
    <w:p w:rsidR="00501CA1" w:rsidRPr="0068005F" w:rsidRDefault="00501CA1" w:rsidP="00501CA1">
      <w:pPr>
        <w:autoSpaceDE w:val="0"/>
        <w:autoSpaceDN w:val="0"/>
        <w:adjustRightInd w:val="0"/>
        <w:jc w:val="both"/>
        <w:rPr>
          <w:rFonts w:cs="Arial"/>
          <w:b/>
          <w:i/>
          <w:sz w:val="22"/>
          <w:szCs w:val="22"/>
        </w:rPr>
      </w:pPr>
    </w:p>
    <w:p w:rsidR="00501CA1" w:rsidRPr="0068005F" w:rsidRDefault="00501CA1" w:rsidP="00501CA1">
      <w:pPr>
        <w:autoSpaceDE w:val="0"/>
        <w:autoSpaceDN w:val="0"/>
        <w:adjustRightInd w:val="0"/>
        <w:jc w:val="both"/>
        <w:rPr>
          <w:rFonts w:cs="Arial"/>
          <w:i/>
          <w:sz w:val="22"/>
          <w:szCs w:val="22"/>
        </w:rPr>
      </w:pPr>
      <w:r w:rsidRPr="0068005F">
        <w:rPr>
          <w:rFonts w:cs="Arial"/>
          <w:b/>
          <w:i/>
          <w:sz w:val="22"/>
          <w:szCs w:val="22"/>
        </w:rPr>
        <w:t>SEGUNDA.-</w:t>
      </w:r>
      <w:r w:rsidRPr="0068005F">
        <w:rPr>
          <w:rFonts w:cs="Arial"/>
          <w:i/>
          <w:sz w:val="22"/>
          <w:szCs w:val="22"/>
        </w:rPr>
        <w:tab/>
        <w:t xml:space="preserve">  La Constitución Política del Estado Libre y Soberano de México en su artículo </w:t>
      </w:r>
      <w:r w:rsidRPr="0068005F">
        <w:rPr>
          <w:rFonts w:eastAsiaTheme="minorHAnsi" w:cs="Arial"/>
          <w:bCs/>
          <w:i/>
          <w:sz w:val="22"/>
          <w:szCs w:val="22"/>
          <w:lang w:val="es-MX" w:eastAsia="en-US"/>
        </w:rPr>
        <w:t xml:space="preserve">61 fracción XXXVI establece que </w:t>
      </w:r>
      <w:r w:rsidRPr="0068005F">
        <w:rPr>
          <w:rFonts w:cs="Arial"/>
          <w:i/>
          <w:sz w:val="22"/>
          <w:szCs w:val="22"/>
        </w:rPr>
        <w:t>son facultades y obligaciones de la Legislatura:</w:t>
      </w:r>
    </w:p>
    <w:p w:rsidR="00501CA1" w:rsidRPr="0068005F" w:rsidRDefault="00501CA1" w:rsidP="00501CA1">
      <w:pPr>
        <w:jc w:val="both"/>
        <w:rPr>
          <w:rFonts w:cs="Arial"/>
          <w:b/>
          <w:i/>
          <w:sz w:val="22"/>
          <w:szCs w:val="22"/>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XXXVI. Autorizar los actos jurídicos que impliquen la transmisión del dominio de los bienes inmuebles propiedad del Estado y de los municipios; establecer los casos en que se requiera el acuerdo de las dos terceras partes de los miembros de los ayuntamientos para dictar resoluciones que afecten el patrimonio inmobiliario municipal; o para celebrar actos o convenios que trasciendan al período del Ayuntamiento.</w:t>
      </w:r>
    </w:p>
    <w:p w:rsidR="00501CA1" w:rsidRPr="0068005F" w:rsidRDefault="00501CA1" w:rsidP="00501CA1">
      <w:pPr>
        <w:autoSpaceDE w:val="0"/>
        <w:autoSpaceDN w:val="0"/>
        <w:adjustRightInd w:val="0"/>
        <w:jc w:val="both"/>
        <w:rPr>
          <w:rFonts w:cs="Arial"/>
          <w:b/>
          <w:i/>
          <w:sz w:val="22"/>
          <w:szCs w:val="22"/>
        </w:rPr>
      </w:pPr>
    </w:p>
    <w:p w:rsidR="00501CA1" w:rsidRPr="0068005F" w:rsidRDefault="00501CA1" w:rsidP="00501CA1">
      <w:pPr>
        <w:autoSpaceDE w:val="0"/>
        <w:autoSpaceDN w:val="0"/>
        <w:adjustRightInd w:val="0"/>
        <w:jc w:val="both"/>
        <w:rPr>
          <w:rFonts w:cs="Arial"/>
          <w:b/>
          <w:i/>
          <w:sz w:val="22"/>
          <w:szCs w:val="22"/>
        </w:rPr>
      </w:pPr>
    </w:p>
    <w:p w:rsidR="00501CA1" w:rsidRPr="0068005F" w:rsidRDefault="00501CA1" w:rsidP="00501CA1">
      <w:pPr>
        <w:autoSpaceDE w:val="0"/>
        <w:autoSpaceDN w:val="0"/>
        <w:adjustRightInd w:val="0"/>
        <w:jc w:val="both"/>
        <w:rPr>
          <w:rFonts w:cs="Arial"/>
          <w:i/>
          <w:sz w:val="22"/>
          <w:szCs w:val="22"/>
        </w:rPr>
      </w:pPr>
      <w:r w:rsidRPr="0068005F">
        <w:rPr>
          <w:rFonts w:cs="Arial"/>
          <w:b/>
          <w:i/>
          <w:sz w:val="22"/>
          <w:szCs w:val="22"/>
        </w:rPr>
        <w:t>TERCERA.-</w:t>
      </w:r>
      <w:r w:rsidRPr="0068005F">
        <w:rPr>
          <w:rFonts w:cs="Arial"/>
          <w:b/>
          <w:i/>
          <w:sz w:val="22"/>
          <w:szCs w:val="22"/>
        </w:rPr>
        <w:tab/>
      </w:r>
      <w:r w:rsidRPr="0068005F">
        <w:rPr>
          <w:rFonts w:cs="Arial"/>
          <w:i/>
          <w:sz w:val="22"/>
          <w:szCs w:val="22"/>
        </w:rPr>
        <w:t xml:space="preserve"> La misma Constitución Local en su artículo 122 señala que:</w:t>
      </w:r>
    </w:p>
    <w:p w:rsidR="00501CA1" w:rsidRPr="0068005F" w:rsidRDefault="00501CA1" w:rsidP="00501CA1">
      <w:pPr>
        <w:autoSpaceDE w:val="0"/>
        <w:autoSpaceDN w:val="0"/>
        <w:adjustRightInd w:val="0"/>
        <w:jc w:val="both"/>
        <w:rPr>
          <w:rFonts w:cs="Arial"/>
          <w:i/>
          <w:sz w:val="22"/>
          <w:szCs w:val="22"/>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cs="Arial"/>
          <w:i/>
          <w:sz w:val="22"/>
          <w:szCs w:val="22"/>
        </w:rPr>
        <w:t>Los</w:t>
      </w:r>
      <w:r w:rsidRPr="0068005F">
        <w:rPr>
          <w:rFonts w:eastAsiaTheme="minorHAnsi" w:cs="Arial"/>
          <w:i/>
          <w:sz w:val="22"/>
          <w:szCs w:val="22"/>
          <w:lang w:val="es-MX" w:eastAsia="en-US"/>
        </w:rPr>
        <w:t xml:space="preserve"> ayuntamientos de los municipios tienen las atribuciones que establecen la Constitución Federal, esta Constitución, y demás disposiciones legales aplicables.</w:t>
      </w:r>
    </w:p>
    <w:p w:rsidR="00501CA1" w:rsidRPr="0068005F" w:rsidRDefault="00501CA1" w:rsidP="00501CA1">
      <w:pPr>
        <w:autoSpaceDE w:val="0"/>
        <w:autoSpaceDN w:val="0"/>
        <w:adjustRightInd w:val="0"/>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Los municipios tendrán a su cargo las funciones y s</w:t>
      </w:r>
      <w:r>
        <w:rPr>
          <w:rFonts w:eastAsiaTheme="minorHAnsi" w:cs="Arial"/>
          <w:i/>
          <w:sz w:val="22"/>
          <w:szCs w:val="22"/>
          <w:lang w:val="es-MX" w:eastAsia="en-US"/>
        </w:rPr>
        <w:t xml:space="preserve">ervicios públicos que señala la </w:t>
      </w:r>
      <w:r w:rsidRPr="0068005F">
        <w:rPr>
          <w:rFonts w:eastAsiaTheme="minorHAnsi" w:cs="Arial"/>
          <w:i/>
          <w:sz w:val="22"/>
          <w:szCs w:val="22"/>
          <w:lang w:val="es-MX" w:eastAsia="en-US"/>
        </w:rPr>
        <w:t>fracción III del artículo 115 de la Constitución Política de los Estados Unidos Mexicanos.</w:t>
      </w:r>
    </w:p>
    <w:p w:rsidR="00501CA1" w:rsidRPr="0068005F" w:rsidRDefault="00501CA1" w:rsidP="00501CA1">
      <w:pPr>
        <w:autoSpaceDE w:val="0"/>
        <w:autoSpaceDN w:val="0"/>
        <w:adjustRightInd w:val="0"/>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Los municipios ejercerán las facultades señaladas e</w:t>
      </w:r>
      <w:r>
        <w:rPr>
          <w:rFonts w:eastAsiaTheme="minorHAnsi" w:cs="Arial"/>
          <w:i/>
          <w:sz w:val="22"/>
          <w:szCs w:val="22"/>
          <w:lang w:val="es-MX" w:eastAsia="en-US"/>
        </w:rPr>
        <w:t xml:space="preserve">n la Constitución General de la </w:t>
      </w:r>
      <w:r w:rsidRPr="0068005F">
        <w:rPr>
          <w:rFonts w:eastAsiaTheme="minorHAnsi" w:cs="Arial"/>
          <w:i/>
          <w:sz w:val="22"/>
          <w:szCs w:val="22"/>
          <w:lang w:val="es-MX" w:eastAsia="en-US"/>
        </w:rPr>
        <w:t>República, de manera coordinada con el Gobierno del Estado, de acuerdo con los planes y programas federales, estatales, regionales y metropolitanos a que se refiere el artículo 139 de este ordenamiento.</w:t>
      </w:r>
    </w:p>
    <w:p w:rsidR="00501CA1" w:rsidRPr="0068005F" w:rsidRDefault="00501CA1" w:rsidP="00501CA1">
      <w:pPr>
        <w:jc w:val="both"/>
        <w:rPr>
          <w:rFonts w:cs="Arial"/>
          <w:i/>
          <w:sz w:val="22"/>
          <w:szCs w:val="22"/>
        </w:rPr>
      </w:pPr>
    </w:p>
    <w:p w:rsidR="00501CA1" w:rsidRPr="0068005F" w:rsidRDefault="00501CA1" w:rsidP="00501CA1">
      <w:pPr>
        <w:jc w:val="both"/>
        <w:rPr>
          <w:rFonts w:cs="Arial"/>
          <w:b/>
          <w:i/>
          <w:sz w:val="22"/>
          <w:szCs w:val="22"/>
        </w:rPr>
      </w:pPr>
    </w:p>
    <w:p w:rsidR="00501CA1" w:rsidRPr="0068005F" w:rsidRDefault="00501CA1" w:rsidP="00501CA1">
      <w:pPr>
        <w:jc w:val="both"/>
        <w:rPr>
          <w:rFonts w:cs="Arial"/>
          <w:i/>
          <w:sz w:val="22"/>
          <w:szCs w:val="22"/>
        </w:rPr>
      </w:pPr>
      <w:r w:rsidRPr="0068005F">
        <w:rPr>
          <w:rFonts w:cs="Arial"/>
          <w:b/>
          <w:i/>
          <w:sz w:val="22"/>
          <w:szCs w:val="22"/>
        </w:rPr>
        <w:t>CUARTA.-</w:t>
      </w:r>
      <w:r w:rsidRPr="0068005F">
        <w:rPr>
          <w:rFonts w:cs="Arial"/>
          <w:i/>
          <w:sz w:val="22"/>
          <w:szCs w:val="22"/>
        </w:rPr>
        <w:t xml:space="preserve"> Asimismo el artículo 126 de la Constitución Política del Estado Libre y Soberano de México dice que  l</w:t>
      </w:r>
      <w:r w:rsidRPr="0068005F">
        <w:rPr>
          <w:rFonts w:eastAsiaTheme="minorHAnsi" w:cs="Arial"/>
          <w:i/>
          <w:sz w:val="22"/>
          <w:szCs w:val="22"/>
          <w:lang w:val="es-MX" w:eastAsia="en-US"/>
        </w:rPr>
        <w:t>os municipios, previo acuerdo entre sus ayuntamientos, podrán coordinarse y asociarse</w:t>
      </w:r>
      <w:r w:rsidRPr="0068005F">
        <w:rPr>
          <w:rFonts w:cs="Arial"/>
          <w:i/>
          <w:sz w:val="22"/>
          <w:szCs w:val="22"/>
        </w:rPr>
        <w:t xml:space="preserve"> </w:t>
      </w:r>
      <w:r w:rsidRPr="0068005F">
        <w:rPr>
          <w:rFonts w:eastAsiaTheme="minorHAnsi" w:cs="Arial"/>
          <w:i/>
          <w:sz w:val="22"/>
          <w:szCs w:val="22"/>
          <w:lang w:val="es-MX" w:eastAsia="en-US"/>
        </w:rPr>
        <w:t>para la más eficaz prestación de los servicios públicos o el mejor ejercicio de las funciones</w:t>
      </w:r>
      <w:r w:rsidRPr="0068005F">
        <w:rPr>
          <w:rFonts w:cs="Arial"/>
          <w:i/>
          <w:sz w:val="22"/>
          <w:szCs w:val="22"/>
        </w:rPr>
        <w:t xml:space="preserve"> </w:t>
      </w:r>
      <w:r w:rsidRPr="0068005F">
        <w:rPr>
          <w:rFonts w:eastAsiaTheme="minorHAnsi" w:cs="Arial"/>
          <w:i/>
          <w:sz w:val="22"/>
          <w:szCs w:val="22"/>
          <w:lang w:val="es-MX" w:eastAsia="en-US"/>
        </w:rPr>
        <w:t>que les correspondan, asimismo, podrán asociarse para concesionar los servicios</w:t>
      </w:r>
      <w:r w:rsidRPr="0068005F">
        <w:rPr>
          <w:rFonts w:cs="Arial"/>
          <w:i/>
          <w:sz w:val="22"/>
          <w:szCs w:val="22"/>
        </w:rPr>
        <w:t xml:space="preserve"> </w:t>
      </w:r>
      <w:r w:rsidRPr="0068005F">
        <w:rPr>
          <w:rFonts w:eastAsiaTheme="minorHAnsi" w:cs="Arial"/>
          <w:i/>
          <w:sz w:val="22"/>
          <w:szCs w:val="22"/>
          <w:lang w:val="es-MX" w:eastAsia="en-US"/>
        </w:rPr>
        <w:t>públicos, de conformidad con las disposiciones jurídicas aplicables, prefiriéndose en</w:t>
      </w:r>
      <w:r w:rsidRPr="0068005F">
        <w:rPr>
          <w:rFonts w:cs="Arial"/>
          <w:i/>
          <w:sz w:val="22"/>
          <w:szCs w:val="22"/>
        </w:rPr>
        <w:t xml:space="preserve"> </w:t>
      </w:r>
      <w:r w:rsidRPr="0068005F">
        <w:rPr>
          <w:rFonts w:eastAsiaTheme="minorHAnsi" w:cs="Arial"/>
          <w:i/>
          <w:sz w:val="22"/>
          <w:szCs w:val="22"/>
          <w:lang w:val="es-MX" w:eastAsia="en-US"/>
        </w:rPr>
        <w:t>igualdad de circunstancias a vecinos del municipio. Cuando trascienda el periodo</w:t>
      </w:r>
      <w:r w:rsidRPr="0068005F">
        <w:rPr>
          <w:rFonts w:cs="Arial"/>
          <w:i/>
          <w:sz w:val="22"/>
          <w:szCs w:val="22"/>
        </w:rPr>
        <w:t xml:space="preserve"> </w:t>
      </w:r>
      <w:r w:rsidRPr="0068005F">
        <w:rPr>
          <w:rFonts w:eastAsiaTheme="minorHAnsi" w:cs="Arial"/>
          <w:i/>
          <w:sz w:val="22"/>
          <w:szCs w:val="22"/>
          <w:lang w:val="es-MX" w:eastAsia="en-US"/>
        </w:rPr>
        <w:t>constitucional del Ayuntamiento se requerirá autorización de la Legislatura del Estado.</w:t>
      </w:r>
    </w:p>
    <w:p w:rsidR="00501CA1" w:rsidRPr="0068005F" w:rsidRDefault="00501CA1" w:rsidP="00501CA1">
      <w:pPr>
        <w:jc w:val="both"/>
        <w:rPr>
          <w:rFonts w:eastAsiaTheme="minorHAnsi" w:cs="Arial"/>
          <w:b/>
          <w:bCs/>
          <w:i/>
          <w:sz w:val="22"/>
          <w:szCs w:val="22"/>
          <w:lang w:val="es-MX" w:eastAsia="en-US"/>
        </w:rPr>
      </w:pPr>
    </w:p>
    <w:p w:rsidR="00501CA1" w:rsidRPr="0068005F" w:rsidRDefault="00501CA1" w:rsidP="00501CA1">
      <w:pPr>
        <w:jc w:val="both"/>
        <w:rPr>
          <w:rFonts w:cs="Arial"/>
          <w:b/>
          <w:i/>
          <w:sz w:val="22"/>
          <w:szCs w:val="22"/>
        </w:rPr>
      </w:pPr>
    </w:p>
    <w:p w:rsidR="00501CA1" w:rsidRPr="0068005F" w:rsidRDefault="00501CA1" w:rsidP="00501CA1">
      <w:pPr>
        <w:jc w:val="both"/>
        <w:rPr>
          <w:rFonts w:cs="Arial"/>
          <w:i/>
          <w:sz w:val="22"/>
          <w:szCs w:val="22"/>
        </w:rPr>
      </w:pPr>
      <w:r w:rsidRPr="0068005F">
        <w:rPr>
          <w:rFonts w:cs="Arial"/>
          <w:b/>
          <w:i/>
          <w:sz w:val="22"/>
          <w:szCs w:val="22"/>
        </w:rPr>
        <w:t>QUINTA.-</w:t>
      </w:r>
      <w:r w:rsidRPr="0068005F">
        <w:rPr>
          <w:rFonts w:cs="Arial"/>
          <w:i/>
          <w:sz w:val="22"/>
          <w:szCs w:val="22"/>
        </w:rPr>
        <w:t xml:space="preserve"> La Ley Orgánica Municipal establece que </w:t>
      </w:r>
      <w:r w:rsidRPr="0068005F">
        <w:rPr>
          <w:rFonts w:eastAsiaTheme="minorHAnsi" w:cs="Arial"/>
          <w:i/>
          <w:sz w:val="22"/>
          <w:szCs w:val="22"/>
          <w:lang w:val="es-MX" w:eastAsia="en-US"/>
        </w:rPr>
        <w:t>el municipio libre es la base de la división territorial y de la organización política del</w:t>
      </w:r>
      <w:r w:rsidRPr="0068005F">
        <w:rPr>
          <w:rFonts w:cs="Arial"/>
          <w:i/>
          <w:sz w:val="22"/>
          <w:szCs w:val="22"/>
        </w:rPr>
        <w:t xml:space="preserve"> </w:t>
      </w:r>
      <w:r w:rsidRPr="0068005F">
        <w:rPr>
          <w:rFonts w:eastAsiaTheme="minorHAnsi" w:cs="Arial"/>
          <w:i/>
          <w:sz w:val="22"/>
          <w:szCs w:val="22"/>
          <w:lang w:val="es-MX" w:eastAsia="en-US"/>
        </w:rPr>
        <w:t>Estado, investido de personalidad jurídica propia, integrado por una comunidad</w:t>
      </w:r>
      <w:r w:rsidRPr="0068005F">
        <w:rPr>
          <w:rFonts w:cs="Arial"/>
          <w:i/>
          <w:sz w:val="22"/>
          <w:szCs w:val="22"/>
        </w:rPr>
        <w:t xml:space="preserve"> </w:t>
      </w:r>
      <w:r w:rsidRPr="0068005F">
        <w:rPr>
          <w:rFonts w:eastAsiaTheme="minorHAnsi" w:cs="Arial"/>
          <w:i/>
          <w:sz w:val="22"/>
          <w:szCs w:val="22"/>
          <w:lang w:val="es-MX" w:eastAsia="en-US"/>
        </w:rPr>
        <w:t>establecida en un territorio, con un gobierno autónomo en su régimen interior y en la</w:t>
      </w:r>
      <w:r w:rsidRPr="0068005F">
        <w:rPr>
          <w:rFonts w:cs="Arial"/>
          <w:i/>
          <w:sz w:val="22"/>
          <w:szCs w:val="22"/>
        </w:rPr>
        <w:t xml:space="preserve"> </w:t>
      </w:r>
      <w:r w:rsidRPr="0068005F">
        <w:rPr>
          <w:rFonts w:eastAsiaTheme="minorHAnsi" w:cs="Arial"/>
          <w:i/>
          <w:sz w:val="22"/>
          <w:szCs w:val="22"/>
          <w:lang w:val="es-MX" w:eastAsia="en-US"/>
        </w:rPr>
        <w:t>administración de su hacienda pública, en términos del Artículo 115 de la Constitución</w:t>
      </w:r>
      <w:r w:rsidRPr="0068005F">
        <w:rPr>
          <w:rFonts w:cs="Arial"/>
          <w:i/>
          <w:sz w:val="22"/>
          <w:szCs w:val="22"/>
        </w:rPr>
        <w:t xml:space="preserve"> </w:t>
      </w:r>
      <w:r w:rsidRPr="0068005F">
        <w:rPr>
          <w:rFonts w:eastAsiaTheme="minorHAnsi" w:cs="Arial"/>
          <w:i/>
          <w:sz w:val="22"/>
          <w:szCs w:val="22"/>
          <w:lang w:val="es-MX" w:eastAsia="en-US"/>
        </w:rPr>
        <w:t>Política de los Estados Unidos Mexicanos y que las autoridades municipales tienen las atribuciones que les señalen los</w:t>
      </w:r>
      <w:r w:rsidRPr="0068005F">
        <w:rPr>
          <w:rFonts w:cs="Arial"/>
          <w:i/>
          <w:sz w:val="22"/>
          <w:szCs w:val="22"/>
        </w:rPr>
        <w:t xml:space="preserve"> </w:t>
      </w:r>
      <w:r w:rsidRPr="0068005F">
        <w:rPr>
          <w:rFonts w:eastAsiaTheme="minorHAnsi" w:cs="Arial"/>
          <w:i/>
          <w:sz w:val="22"/>
          <w:szCs w:val="22"/>
          <w:lang w:val="es-MX" w:eastAsia="en-US"/>
        </w:rPr>
        <w:t>ordenamientos federales, locales y municipales y las derivadas de los convenios que se</w:t>
      </w:r>
      <w:r w:rsidRPr="0068005F">
        <w:rPr>
          <w:rFonts w:cs="Arial"/>
          <w:i/>
          <w:sz w:val="22"/>
          <w:szCs w:val="22"/>
        </w:rPr>
        <w:t xml:space="preserve"> </w:t>
      </w:r>
      <w:r w:rsidRPr="0068005F">
        <w:rPr>
          <w:rFonts w:eastAsiaTheme="minorHAnsi" w:cs="Arial"/>
          <w:i/>
          <w:sz w:val="22"/>
          <w:szCs w:val="22"/>
          <w:lang w:val="es-MX" w:eastAsia="en-US"/>
        </w:rPr>
        <w:t>celebren con el Gobierno del Estado o con otros municipios.</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b/>
          <w:i/>
          <w:sz w:val="22"/>
          <w:szCs w:val="22"/>
        </w:rPr>
        <w:t>SEXTA.-</w:t>
      </w:r>
      <w:r w:rsidRPr="0068005F">
        <w:rPr>
          <w:rFonts w:cs="Arial"/>
          <w:i/>
          <w:sz w:val="22"/>
          <w:szCs w:val="22"/>
        </w:rPr>
        <w:t xml:space="preserve"> El artículo 31 de la Ley Orgánica Municipal del Estado de México, en sus fracciones VII, XXII y XXXIX establece:</w:t>
      </w:r>
    </w:p>
    <w:p w:rsidR="00501CA1" w:rsidRPr="0068005F" w:rsidRDefault="00501CA1" w:rsidP="00501CA1">
      <w:pPr>
        <w:jc w:val="both"/>
        <w:rPr>
          <w:rFonts w:cs="Arial"/>
          <w:i/>
          <w:sz w:val="22"/>
          <w:szCs w:val="22"/>
        </w:rPr>
      </w:pPr>
      <w:r w:rsidRPr="0068005F">
        <w:rPr>
          <w:rFonts w:cs="Arial"/>
          <w:i/>
          <w:sz w:val="22"/>
          <w:szCs w:val="22"/>
        </w:rPr>
        <w:t xml:space="preserve"> </w:t>
      </w:r>
    </w:p>
    <w:p w:rsidR="00501CA1" w:rsidRPr="0068005F" w:rsidRDefault="00501CA1" w:rsidP="00501CA1">
      <w:pPr>
        <w:jc w:val="both"/>
        <w:rPr>
          <w:rFonts w:cs="Arial"/>
          <w:i/>
          <w:sz w:val="22"/>
          <w:szCs w:val="22"/>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b/>
          <w:bCs/>
          <w:i/>
          <w:sz w:val="22"/>
          <w:szCs w:val="22"/>
          <w:lang w:val="es-MX" w:eastAsia="en-US"/>
        </w:rPr>
        <w:t xml:space="preserve">Artículo 31.- </w:t>
      </w:r>
      <w:r w:rsidRPr="0068005F">
        <w:rPr>
          <w:rFonts w:eastAsiaTheme="minorHAnsi" w:cs="Arial"/>
          <w:i/>
          <w:sz w:val="22"/>
          <w:szCs w:val="22"/>
          <w:lang w:val="es-MX" w:eastAsia="en-US"/>
        </w:rPr>
        <w:t>Son atribuciones de los ayuntamientos:</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VII. Convenir, contratar o concesionar, en términos de ley, la ejecución de obras y la prestación de servicios públicos, con el Estado, con otros municipios de la entidad o con particulares, recabando, cuando proceda, la autorización de la Legislatura del Estado;</w:t>
      </w:r>
    </w:p>
    <w:p w:rsidR="00501CA1" w:rsidRPr="0068005F" w:rsidRDefault="00501CA1" w:rsidP="00501CA1">
      <w:pPr>
        <w:jc w:val="both"/>
        <w:rPr>
          <w:rFonts w:cs="Arial"/>
          <w:b/>
          <w:i/>
          <w:sz w:val="22"/>
          <w:szCs w:val="22"/>
        </w:rPr>
      </w:pPr>
    </w:p>
    <w:p w:rsidR="00501CA1" w:rsidRPr="0068005F" w:rsidRDefault="00501CA1" w:rsidP="00501CA1">
      <w:pPr>
        <w:jc w:val="both"/>
        <w:rPr>
          <w:rFonts w:cs="Arial"/>
          <w:b/>
          <w:i/>
          <w:sz w:val="22"/>
          <w:szCs w:val="22"/>
        </w:rPr>
      </w:pPr>
    </w:p>
    <w:p w:rsidR="00501CA1" w:rsidRPr="0068005F" w:rsidRDefault="00501CA1" w:rsidP="00501CA1">
      <w:pPr>
        <w:jc w:val="both"/>
        <w:rPr>
          <w:rFonts w:eastAsiaTheme="minorHAnsi" w:cs="Arial"/>
          <w:i/>
          <w:sz w:val="22"/>
          <w:szCs w:val="22"/>
          <w:lang w:val="es-MX" w:eastAsia="en-US"/>
        </w:rPr>
      </w:pPr>
      <w:r w:rsidRPr="0068005F">
        <w:rPr>
          <w:rFonts w:eastAsiaTheme="minorHAnsi" w:cs="Arial"/>
          <w:i/>
          <w:sz w:val="22"/>
          <w:szCs w:val="22"/>
          <w:lang w:val="es-MX" w:eastAsia="en-US"/>
        </w:rPr>
        <w:t>XXII. Dotar de servicios públicos a los habitantes del municipio;</w:t>
      </w:r>
    </w:p>
    <w:p w:rsidR="00501CA1" w:rsidRPr="0068005F" w:rsidRDefault="00501CA1" w:rsidP="00501CA1">
      <w:pPr>
        <w:jc w:val="both"/>
        <w:rPr>
          <w:rFonts w:eastAsiaTheme="minorHAnsi" w:cs="Arial"/>
          <w:i/>
          <w:sz w:val="22"/>
          <w:szCs w:val="22"/>
          <w:lang w:val="es-MX" w:eastAsia="en-US"/>
        </w:rPr>
      </w:pPr>
    </w:p>
    <w:p w:rsidR="00501CA1" w:rsidRPr="0068005F" w:rsidRDefault="00501CA1" w:rsidP="00501CA1">
      <w:pPr>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XXXIX. Promover en la esfera de su competencia lo necesario para el mejor desempeño de sus funciones;</w:t>
      </w:r>
    </w:p>
    <w:p w:rsidR="00501CA1" w:rsidRPr="0068005F" w:rsidRDefault="00501CA1" w:rsidP="00501CA1">
      <w:pPr>
        <w:jc w:val="both"/>
        <w:rPr>
          <w:rFonts w:cs="Arial"/>
          <w:b/>
          <w:i/>
          <w:sz w:val="22"/>
          <w:szCs w:val="22"/>
        </w:rPr>
      </w:pPr>
    </w:p>
    <w:p w:rsidR="00501CA1" w:rsidRPr="0068005F" w:rsidRDefault="00501CA1" w:rsidP="00501CA1">
      <w:pPr>
        <w:jc w:val="both"/>
        <w:rPr>
          <w:rFonts w:cs="Arial"/>
          <w:b/>
          <w:i/>
          <w:sz w:val="22"/>
          <w:szCs w:val="22"/>
        </w:rPr>
      </w:pPr>
    </w:p>
    <w:p w:rsidR="00501CA1" w:rsidRPr="0068005F" w:rsidRDefault="00501CA1" w:rsidP="00501CA1">
      <w:pPr>
        <w:jc w:val="both"/>
        <w:rPr>
          <w:rFonts w:cs="Arial"/>
          <w:i/>
          <w:sz w:val="22"/>
          <w:szCs w:val="22"/>
        </w:rPr>
      </w:pPr>
      <w:r w:rsidRPr="0068005F">
        <w:rPr>
          <w:rFonts w:cs="Arial"/>
          <w:b/>
          <w:i/>
          <w:sz w:val="22"/>
          <w:szCs w:val="22"/>
        </w:rPr>
        <w:t>SÉPTIMA.-</w:t>
      </w:r>
      <w:r w:rsidRPr="0068005F">
        <w:rPr>
          <w:rFonts w:cs="Arial"/>
          <w:i/>
          <w:sz w:val="22"/>
          <w:szCs w:val="22"/>
        </w:rPr>
        <w:t xml:space="preserve"> El artículo 33 de la Ley Orgánica Municipal en su fracción V establece:</w:t>
      </w:r>
    </w:p>
    <w:p w:rsidR="00501CA1" w:rsidRPr="0068005F" w:rsidRDefault="00501CA1" w:rsidP="00501CA1">
      <w:pPr>
        <w:jc w:val="both"/>
        <w:rPr>
          <w:rFonts w:cs="Arial"/>
          <w:i/>
          <w:sz w:val="22"/>
          <w:szCs w:val="22"/>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b/>
          <w:bCs/>
          <w:i/>
          <w:sz w:val="22"/>
          <w:szCs w:val="22"/>
          <w:lang w:val="es-MX" w:eastAsia="en-US"/>
        </w:rPr>
        <w:t xml:space="preserve">Artículo 33.- </w:t>
      </w:r>
      <w:r w:rsidRPr="0068005F">
        <w:rPr>
          <w:rFonts w:eastAsiaTheme="minorHAnsi" w:cs="Arial"/>
          <w:i/>
          <w:sz w:val="22"/>
          <w:szCs w:val="22"/>
          <w:lang w:val="es-MX" w:eastAsia="en-US"/>
        </w:rPr>
        <w:t>Los ayuntamientos necesitan autorización de la Legislatura o la Diputación permanente en su caso para:</w:t>
      </w:r>
    </w:p>
    <w:p w:rsidR="00501CA1" w:rsidRPr="0068005F" w:rsidRDefault="00501CA1" w:rsidP="00501CA1">
      <w:pPr>
        <w:jc w:val="both"/>
        <w:rPr>
          <w:rFonts w:eastAsiaTheme="minorHAnsi" w:cs="Arial"/>
          <w:i/>
          <w:sz w:val="22"/>
          <w:szCs w:val="22"/>
          <w:lang w:val="es-MX" w:eastAsia="en-US"/>
        </w:rPr>
      </w:pPr>
    </w:p>
    <w:p w:rsidR="00501CA1" w:rsidRPr="0068005F" w:rsidRDefault="00501CA1" w:rsidP="00501CA1">
      <w:pPr>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V. Celebrar contratos de obra, así como de prestación de servicios públicos, cuyo término exceda de la gestión del ayuntamiento contratante.</w:t>
      </w:r>
    </w:p>
    <w:p w:rsidR="00501CA1" w:rsidRPr="0068005F" w:rsidRDefault="00501CA1" w:rsidP="00501CA1">
      <w:pPr>
        <w:jc w:val="both"/>
        <w:rPr>
          <w:rFonts w:cs="Arial"/>
          <w:b/>
          <w:i/>
          <w:sz w:val="22"/>
          <w:szCs w:val="22"/>
        </w:rPr>
      </w:pPr>
    </w:p>
    <w:p w:rsidR="00501CA1" w:rsidRPr="0068005F" w:rsidRDefault="00501CA1" w:rsidP="00501CA1">
      <w:pPr>
        <w:jc w:val="both"/>
        <w:rPr>
          <w:rFonts w:cs="Arial"/>
          <w:b/>
          <w:i/>
          <w:sz w:val="22"/>
          <w:szCs w:val="22"/>
        </w:rPr>
      </w:pPr>
    </w:p>
    <w:p w:rsidR="00501CA1" w:rsidRPr="0068005F" w:rsidRDefault="00501CA1" w:rsidP="00501CA1">
      <w:pPr>
        <w:jc w:val="both"/>
        <w:rPr>
          <w:rFonts w:cs="Arial"/>
          <w:i/>
          <w:sz w:val="22"/>
          <w:szCs w:val="22"/>
        </w:rPr>
      </w:pPr>
      <w:r w:rsidRPr="0068005F">
        <w:rPr>
          <w:rFonts w:cs="Arial"/>
          <w:b/>
          <w:i/>
          <w:sz w:val="22"/>
          <w:szCs w:val="22"/>
        </w:rPr>
        <w:t>OCTAVA.-</w:t>
      </w:r>
      <w:r w:rsidRPr="0068005F">
        <w:rPr>
          <w:rFonts w:cs="Arial"/>
          <w:i/>
          <w:sz w:val="22"/>
          <w:szCs w:val="22"/>
        </w:rPr>
        <w:t xml:space="preserve"> El artículo 34 de la Ley Orgánica Municipal del Estado de México, mandata que:</w:t>
      </w:r>
    </w:p>
    <w:p w:rsidR="00501CA1" w:rsidRPr="0068005F" w:rsidRDefault="00501CA1" w:rsidP="00501CA1">
      <w:pPr>
        <w:jc w:val="both"/>
        <w:rPr>
          <w:rFonts w:cs="Arial"/>
          <w:i/>
          <w:sz w:val="22"/>
          <w:szCs w:val="22"/>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b/>
          <w:bCs/>
          <w:i/>
          <w:sz w:val="22"/>
          <w:szCs w:val="22"/>
          <w:lang w:val="es-MX" w:eastAsia="en-US"/>
        </w:rPr>
        <w:t>“</w:t>
      </w:r>
      <w:r w:rsidRPr="0068005F">
        <w:rPr>
          <w:rFonts w:eastAsiaTheme="minorHAnsi" w:cs="Arial"/>
          <w:i/>
          <w:sz w:val="22"/>
          <w:szCs w:val="22"/>
          <w:lang w:val="es-MX" w:eastAsia="en-US"/>
        </w:rPr>
        <w:t>La solicitud de autorización, para realizar cualquiera de los actos señalados en el artículo que precede, y los demás que señale la le</w:t>
      </w:r>
      <w:r>
        <w:rPr>
          <w:rFonts w:eastAsiaTheme="minorHAnsi" w:cs="Arial"/>
          <w:i/>
          <w:sz w:val="22"/>
          <w:szCs w:val="22"/>
          <w:lang w:val="es-MX" w:eastAsia="en-US"/>
        </w:rPr>
        <w:t xml:space="preserve">y, deberá enviarse por conducto </w:t>
      </w:r>
      <w:r w:rsidRPr="0068005F">
        <w:rPr>
          <w:rFonts w:eastAsiaTheme="minorHAnsi" w:cs="Arial"/>
          <w:i/>
          <w:sz w:val="22"/>
          <w:szCs w:val="22"/>
          <w:lang w:val="es-MX" w:eastAsia="en-US"/>
        </w:rPr>
        <w:t xml:space="preserve">del Ejecutivo, a la que agregará íntegramente los documentos, justificaciones necesarias y, en su caso, el dictamen técnico correspondiente que le haya remitido el ayuntamiento en su petición; además, acompañará el Dictamen de Procedencia que emita, a través de la dependencia competente en el ramo de que se trate, y que recaerá exclusivamente en la petición municipal, sin prejuzgar sobre la autorización.” </w:t>
      </w:r>
    </w:p>
    <w:p w:rsidR="00501CA1" w:rsidRPr="0068005F" w:rsidRDefault="00501CA1" w:rsidP="00501CA1">
      <w:pPr>
        <w:autoSpaceDE w:val="0"/>
        <w:autoSpaceDN w:val="0"/>
        <w:adjustRightInd w:val="0"/>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p>
    <w:p w:rsidR="00501CA1" w:rsidRPr="0068005F" w:rsidRDefault="00501CA1" w:rsidP="00501CA1">
      <w:pPr>
        <w:jc w:val="both"/>
        <w:rPr>
          <w:rFonts w:cs="Arial"/>
          <w:i/>
          <w:sz w:val="22"/>
          <w:szCs w:val="22"/>
        </w:rPr>
      </w:pPr>
      <w:r w:rsidRPr="0068005F">
        <w:rPr>
          <w:rFonts w:cs="Arial"/>
          <w:b/>
          <w:i/>
          <w:sz w:val="22"/>
          <w:szCs w:val="22"/>
        </w:rPr>
        <w:t>NOVENA.-</w:t>
      </w:r>
      <w:r w:rsidRPr="0068005F">
        <w:rPr>
          <w:rFonts w:cs="Arial"/>
          <w:i/>
          <w:sz w:val="22"/>
          <w:szCs w:val="22"/>
        </w:rPr>
        <w:t xml:space="preserve"> Por otra parte, el artículo 127 de la Ley Orgánica Municipal del Estado de México, establece que:</w:t>
      </w:r>
    </w:p>
    <w:p w:rsidR="00501CA1" w:rsidRPr="0068005F" w:rsidRDefault="00501CA1" w:rsidP="00501CA1">
      <w:pPr>
        <w:jc w:val="both"/>
        <w:rPr>
          <w:rFonts w:cs="Arial"/>
          <w:i/>
          <w:sz w:val="22"/>
          <w:szCs w:val="22"/>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Cuando los servicios públicos sean prestados directamente por el ayuntamiento, serán supervisados por los regidores o por los órganos municipales respectivos, en la forma que determine esta Ley y los reglamentos aplicables.</w:t>
      </w:r>
    </w:p>
    <w:p w:rsidR="00501CA1" w:rsidRPr="0068005F" w:rsidRDefault="00501CA1" w:rsidP="00501CA1">
      <w:pPr>
        <w:autoSpaceDE w:val="0"/>
        <w:autoSpaceDN w:val="0"/>
        <w:adjustRightInd w:val="0"/>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Los particulares podrán participar en la prestación de servicios públicos, conforme a las bases de organización y bajo la dirección que acuerden los ayuntamientos.</w:t>
      </w:r>
    </w:p>
    <w:p w:rsidR="00501CA1" w:rsidRPr="0068005F" w:rsidRDefault="00501CA1" w:rsidP="00501CA1">
      <w:pPr>
        <w:jc w:val="both"/>
        <w:rPr>
          <w:rFonts w:eastAsiaTheme="minorHAnsi" w:cs="Arial"/>
          <w:b/>
          <w:bCs/>
          <w:i/>
          <w:sz w:val="22"/>
          <w:szCs w:val="22"/>
          <w:lang w:val="es-MX" w:eastAsia="en-US"/>
        </w:rPr>
      </w:pP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b/>
          <w:i/>
          <w:sz w:val="22"/>
          <w:szCs w:val="22"/>
        </w:rPr>
        <w:t>DÉCIMA.-</w:t>
      </w:r>
      <w:r w:rsidRPr="0068005F">
        <w:rPr>
          <w:rFonts w:cs="Arial"/>
          <w:i/>
          <w:sz w:val="22"/>
          <w:szCs w:val="22"/>
        </w:rPr>
        <w:t xml:space="preserve"> El artículo 1.2 del Código para la Biodiversidad del Estado de México en sus fracciones I y II señala:</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b/>
          <w:bCs/>
          <w:i/>
          <w:sz w:val="22"/>
          <w:szCs w:val="22"/>
          <w:lang w:val="es-MX" w:eastAsia="en-US"/>
        </w:rPr>
        <w:t xml:space="preserve">Artículo 1.2. </w:t>
      </w:r>
      <w:r w:rsidRPr="0068005F">
        <w:rPr>
          <w:rFonts w:eastAsiaTheme="minorHAnsi" w:cs="Arial"/>
          <w:i/>
          <w:sz w:val="22"/>
          <w:szCs w:val="22"/>
          <w:lang w:val="es-MX" w:eastAsia="en-US"/>
        </w:rPr>
        <w:t>Son objetivos generales del presente Código:</w:t>
      </w:r>
    </w:p>
    <w:p w:rsidR="00501CA1" w:rsidRPr="0068005F" w:rsidRDefault="00501CA1" w:rsidP="00501CA1">
      <w:pPr>
        <w:autoSpaceDE w:val="0"/>
        <w:autoSpaceDN w:val="0"/>
        <w:adjustRightInd w:val="0"/>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I. Garantizar el derecho de toda persona a vivir en un ambiente adecuado para su desarrollo, salud y bienestar;</w:t>
      </w:r>
    </w:p>
    <w:p w:rsidR="00501CA1" w:rsidRPr="0068005F" w:rsidRDefault="00501CA1" w:rsidP="00501CA1">
      <w:pPr>
        <w:autoSpaceDE w:val="0"/>
        <w:autoSpaceDN w:val="0"/>
        <w:adjustRightInd w:val="0"/>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II. Promover y regular el uso y aprovechamiento sostenible, la conservación, la remediación, la rehabilitación y la restauración de elementos naturales, recursos naturales y de los bienes ambientales, la protección y promoción de los conocimientos tradicionales de los pueblos indígenas relacionados con el aprovechamiento y manejo de los recursos natural</w:t>
      </w:r>
      <w:r>
        <w:rPr>
          <w:rFonts w:eastAsiaTheme="minorHAnsi" w:cs="Arial"/>
          <w:i/>
          <w:sz w:val="22"/>
          <w:szCs w:val="22"/>
          <w:lang w:val="es-MX" w:eastAsia="en-US"/>
        </w:rPr>
        <w:t xml:space="preserve">es; asimismo alentar el cuidado </w:t>
      </w:r>
      <w:r w:rsidRPr="0068005F">
        <w:rPr>
          <w:rFonts w:eastAsiaTheme="minorHAnsi" w:cs="Arial"/>
          <w:i/>
          <w:sz w:val="22"/>
          <w:szCs w:val="22"/>
          <w:lang w:val="es-MX" w:eastAsia="en-US"/>
        </w:rPr>
        <w:t>de la biodiversidad de forma que sea compatible la obtención de beneficios económicos con la recuperación y la preservación de los ecosistemas y sus hábitats.</w:t>
      </w:r>
    </w:p>
    <w:p w:rsidR="00501CA1" w:rsidRPr="0068005F" w:rsidRDefault="00501CA1" w:rsidP="00501CA1">
      <w:pPr>
        <w:autoSpaceDE w:val="0"/>
        <w:autoSpaceDN w:val="0"/>
        <w:adjustRightInd w:val="0"/>
        <w:jc w:val="both"/>
        <w:rPr>
          <w:rFonts w:eastAsiaTheme="minorHAnsi" w:cs="Arial"/>
          <w:i/>
          <w:sz w:val="22"/>
          <w:szCs w:val="22"/>
          <w:lang w:val="es-MX" w:eastAsia="en-US"/>
        </w:rPr>
      </w:pPr>
    </w:p>
    <w:p w:rsidR="00501CA1" w:rsidRPr="0068005F" w:rsidRDefault="00501CA1" w:rsidP="00501CA1">
      <w:pPr>
        <w:jc w:val="both"/>
        <w:rPr>
          <w:rFonts w:cs="Arial"/>
          <w:b/>
          <w:i/>
          <w:sz w:val="22"/>
          <w:szCs w:val="22"/>
        </w:rPr>
      </w:pPr>
    </w:p>
    <w:p w:rsidR="00501CA1" w:rsidRPr="0068005F" w:rsidRDefault="00501CA1" w:rsidP="00501CA1">
      <w:pPr>
        <w:jc w:val="both"/>
        <w:rPr>
          <w:rFonts w:cs="Arial"/>
          <w:i/>
          <w:sz w:val="22"/>
          <w:szCs w:val="22"/>
        </w:rPr>
      </w:pPr>
      <w:r w:rsidRPr="0068005F">
        <w:rPr>
          <w:rFonts w:cs="Arial"/>
          <w:b/>
          <w:i/>
          <w:sz w:val="22"/>
          <w:szCs w:val="22"/>
        </w:rPr>
        <w:t xml:space="preserve">DÉCIMA PRIMERA.- </w:t>
      </w:r>
      <w:r w:rsidRPr="0068005F">
        <w:rPr>
          <w:rFonts w:cs="Arial"/>
          <w:i/>
          <w:sz w:val="22"/>
          <w:szCs w:val="22"/>
        </w:rPr>
        <w:t>El artículo 2.2 del Código para la Biodiversidad del Estado de México en su fracción I establece:</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p w:rsidR="00501CA1" w:rsidRPr="0068005F" w:rsidRDefault="00501CA1" w:rsidP="00501CA1">
      <w:pPr>
        <w:autoSpaceDE w:val="0"/>
        <w:autoSpaceDN w:val="0"/>
        <w:adjustRightInd w:val="0"/>
        <w:rPr>
          <w:rFonts w:eastAsiaTheme="minorHAnsi" w:cs="Arial"/>
          <w:i/>
          <w:sz w:val="22"/>
          <w:szCs w:val="22"/>
          <w:lang w:val="es-MX" w:eastAsia="en-US"/>
        </w:rPr>
      </w:pPr>
      <w:r w:rsidRPr="0068005F">
        <w:rPr>
          <w:rFonts w:eastAsiaTheme="minorHAnsi" w:cs="Arial"/>
          <w:b/>
          <w:bCs/>
          <w:i/>
          <w:sz w:val="22"/>
          <w:szCs w:val="22"/>
          <w:lang w:val="es-MX" w:eastAsia="en-US"/>
        </w:rPr>
        <w:t xml:space="preserve">Artículo 2.2. </w:t>
      </w:r>
      <w:r w:rsidRPr="0068005F">
        <w:rPr>
          <w:rFonts w:eastAsiaTheme="minorHAnsi" w:cs="Arial"/>
          <w:i/>
          <w:sz w:val="22"/>
          <w:szCs w:val="22"/>
          <w:lang w:val="es-MX" w:eastAsia="en-US"/>
        </w:rPr>
        <w:t>Son objetivos específicos de este Libro:</w:t>
      </w:r>
    </w:p>
    <w:p w:rsidR="00501CA1" w:rsidRPr="0068005F" w:rsidRDefault="00501CA1" w:rsidP="00501CA1">
      <w:pPr>
        <w:autoSpaceDE w:val="0"/>
        <w:autoSpaceDN w:val="0"/>
        <w:adjustRightInd w:val="0"/>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I. Regular el ejercicio de las atribuciones que en materia ambiental corresponden a las autoridades estatal y municipales del Estado de México en el ámbito de sus respectivas competencias bajo los principios previstos en la Constitución Política de los Estados Unidos Mexicanos, la Constitución Política del Estado Libre y Soberano de México y la Ley General del Equilibrio Ecológico y la Protección al Ambiente y demás leyes relacionadas con la materia; para integrar la conservación y el uso sostenible de los elementos de la biodiversidad en el desarrollo de políticas ambientales, socioculturales y de uso del suelo;</w:t>
      </w:r>
    </w:p>
    <w:p w:rsidR="00501CA1" w:rsidRPr="0068005F" w:rsidRDefault="00501CA1" w:rsidP="00501CA1">
      <w:pPr>
        <w:jc w:val="both"/>
        <w:rPr>
          <w:rFonts w:eastAsiaTheme="minorHAnsi" w:cs="Arial"/>
          <w:i/>
          <w:sz w:val="22"/>
          <w:szCs w:val="22"/>
          <w:lang w:val="es-MX" w:eastAsia="en-US"/>
        </w:rPr>
      </w:pP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b/>
          <w:i/>
          <w:sz w:val="22"/>
          <w:szCs w:val="22"/>
        </w:rPr>
        <w:t xml:space="preserve">DÉCIMA SEGUNDA.- </w:t>
      </w:r>
      <w:r w:rsidRPr="0068005F">
        <w:rPr>
          <w:rFonts w:cs="Arial"/>
          <w:i/>
          <w:sz w:val="22"/>
          <w:szCs w:val="22"/>
        </w:rPr>
        <w:t>El artículo 2.3 del Código para la Biodiversidad del Estado de México en su fracción III establece:</w:t>
      </w:r>
    </w:p>
    <w:p w:rsidR="00501CA1" w:rsidRPr="0068005F" w:rsidRDefault="00501CA1" w:rsidP="00501CA1">
      <w:pPr>
        <w:jc w:val="both"/>
        <w:rPr>
          <w:rFonts w:eastAsiaTheme="minorHAnsi" w:cs="Arial"/>
          <w:b/>
          <w:bCs/>
          <w:i/>
          <w:sz w:val="22"/>
          <w:szCs w:val="22"/>
          <w:lang w:val="es-MX" w:eastAsia="en-US"/>
        </w:rPr>
      </w:pPr>
    </w:p>
    <w:p w:rsidR="00501CA1" w:rsidRPr="0068005F" w:rsidRDefault="00501CA1" w:rsidP="00501CA1">
      <w:pPr>
        <w:autoSpaceDE w:val="0"/>
        <w:autoSpaceDN w:val="0"/>
        <w:adjustRightInd w:val="0"/>
        <w:rPr>
          <w:rFonts w:eastAsiaTheme="minorHAnsi" w:cs="Arial"/>
          <w:i/>
          <w:sz w:val="22"/>
          <w:szCs w:val="22"/>
          <w:lang w:val="es-MX" w:eastAsia="en-US"/>
        </w:rPr>
      </w:pPr>
      <w:r w:rsidRPr="0068005F">
        <w:rPr>
          <w:rFonts w:eastAsiaTheme="minorHAnsi" w:cs="Arial"/>
          <w:b/>
          <w:bCs/>
          <w:i/>
          <w:sz w:val="22"/>
          <w:szCs w:val="22"/>
          <w:lang w:val="es-MX" w:eastAsia="en-US"/>
        </w:rPr>
        <w:t xml:space="preserve">Artículo 2.3. </w:t>
      </w:r>
      <w:r w:rsidRPr="0068005F">
        <w:rPr>
          <w:rFonts w:eastAsiaTheme="minorHAnsi" w:cs="Arial"/>
          <w:i/>
          <w:sz w:val="22"/>
          <w:szCs w:val="22"/>
          <w:lang w:val="es-MX" w:eastAsia="en-US"/>
        </w:rPr>
        <w:t>Se considera de orden público e interés social:</w:t>
      </w:r>
    </w:p>
    <w:p w:rsidR="00501CA1" w:rsidRPr="0068005F" w:rsidRDefault="00501CA1" w:rsidP="00501CA1">
      <w:pPr>
        <w:autoSpaceDE w:val="0"/>
        <w:autoSpaceDN w:val="0"/>
        <w:adjustRightInd w:val="0"/>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III. La participación social de toda persona individual o colectiva en cualquier actividad pública o privada que tenga por objeto acciones relacionadas con la biodiversidad, el fomento al desarrollo sostenible y la preservación o restauración del equilibrio ecológico o la protección al ambiente en los términos establecidos en el presente Libro, su Reglamento y demás disposiciones jurídicas que resulten aplicables o que del presente Código emanen;</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b/>
          <w:i/>
          <w:sz w:val="22"/>
          <w:szCs w:val="22"/>
        </w:rPr>
        <w:t xml:space="preserve">DÉCIMA TERCERA.- </w:t>
      </w:r>
      <w:r w:rsidRPr="0068005F">
        <w:rPr>
          <w:rFonts w:cs="Arial"/>
          <w:i/>
          <w:sz w:val="22"/>
          <w:szCs w:val="22"/>
        </w:rPr>
        <w:t>El artículo 2.9 del Código para la Biodiversidad del Estado de México, en sus fracciones III y XXIV dice:</w:t>
      </w:r>
    </w:p>
    <w:p w:rsidR="00501CA1" w:rsidRPr="0068005F" w:rsidRDefault="00501CA1" w:rsidP="00501CA1">
      <w:pPr>
        <w:jc w:val="both"/>
        <w:rPr>
          <w:rFonts w:cs="Arial"/>
          <w:i/>
          <w:sz w:val="22"/>
          <w:szCs w:val="22"/>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b/>
          <w:bCs/>
          <w:i/>
          <w:sz w:val="22"/>
          <w:szCs w:val="22"/>
          <w:lang w:val="es-MX" w:eastAsia="en-US"/>
        </w:rPr>
        <w:t xml:space="preserve">Artículo 2.9. </w:t>
      </w:r>
      <w:r w:rsidRPr="0068005F">
        <w:rPr>
          <w:rFonts w:eastAsiaTheme="minorHAnsi" w:cs="Arial"/>
          <w:i/>
          <w:sz w:val="22"/>
          <w:szCs w:val="22"/>
          <w:lang w:val="es-MX" w:eastAsia="en-US"/>
        </w:rPr>
        <w:t>Corresponden a las autoridades municipales del Estado en el ámbito de su competencia las siguientes facultades:</w:t>
      </w:r>
    </w:p>
    <w:p w:rsidR="00501CA1" w:rsidRPr="0068005F" w:rsidRDefault="00501CA1" w:rsidP="00501CA1">
      <w:pPr>
        <w:jc w:val="both"/>
        <w:rPr>
          <w:rFonts w:eastAsiaTheme="minorHAnsi" w:cs="Arial"/>
          <w:i/>
          <w:sz w:val="22"/>
          <w:szCs w:val="22"/>
          <w:lang w:val="es-MX" w:eastAsia="en-US"/>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III. Aplicar los instrumentos de política ambiental previstos en el presente Libro y su Reglamento. Previniendo, protegiendo y fomentando la conservación de los recursos del bosque, del suelo y del agua básicos para el desarrollo de la actividad agropecuaria y forestal en el Estado, así como la preservación, conservación, remediación y restauración del equilibrio ecológico y la protección a la biodiversidad y al ambiente en bienes y zonas de jurisdicción municipal en las materias que no estén expresamente atribuidas a la Federación o al Estado;</w:t>
      </w:r>
    </w:p>
    <w:p w:rsidR="00501CA1" w:rsidRPr="0068005F" w:rsidRDefault="00501CA1" w:rsidP="00501CA1">
      <w:pPr>
        <w:jc w:val="both"/>
        <w:rPr>
          <w:rFonts w:cs="Arial"/>
          <w:i/>
          <w:sz w:val="22"/>
          <w:szCs w:val="22"/>
        </w:rPr>
      </w:pPr>
    </w:p>
    <w:p w:rsidR="00501CA1" w:rsidRPr="0068005F" w:rsidRDefault="00501CA1" w:rsidP="00501CA1">
      <w:pPr>
        <w:autoSpaceDE w:val="0"/>
        <w:autoSpaceDN w:val="0"/>
        <w:adjustRightInd w:val="0"/>
        <w:jc w:val="both"/>
        <w:rPr>
          <w:rFonts w:eastAsiaTheme="minorHAnsi" w:cs="Arial"/>
          <w:i/>
          <w:sz w:val="22"/>
          <w:szCs w:val="22"/>
          <w:lang w:val="es-MX" w:eastAsia="en-US"/>
        </w:rPr>
      </w:pPr>
      <w:r w:rsidRPr="0068005F">
        <w:rPr>
          <w:rFonts w:eastAsiaTheme="minorHAnsi" w:cs="Arial"/>
          <w:i/>
          <w:sz w:val="22"/>
          <w:szCs w:val="22"/>
          <w:lang w:val="es-MX" w:eastAsia="en-US"/>
        </w:rPr>
        <w:t>XXIV. Preservar, conservar, rehabilitar, remediar, restaurar y proteger el equilibrio ecológico y al medio ambiente en sus centros de población en relación con los efectos derivados de los servicios de alcantarillado, limpia, mercados, centrales de abasto, panteones, rastros, calles, parques urbanos, jardines, tránsito y transporte;</w:t>
      </w: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p>
    <w:p w:rsidR="00501CA1" w:rsidRPr="0068005F" w:rsidRDefault="00501CA1" w:rsidP="00501CA1">
      <w:pPr>
        <w:jc w:val="both"/>
        <w:rPr>
          <w:rFonts w:cs="Arial"/>
          <w:i/>
          <w:sz w:val="22"/>
          <w:szCs w:val="22"/>
        </w:rPr>
      </w:pPr>
      <w:r w:rsidRPr="0068005F">
        <w:rPr>
          <w:rFonts w:cs="Arial"/>
          <w:i/>
          <w:sz w:val="22"/>
          <w:szCs w:val="22"/>
        </w:rPr>
        <w:t>Así, por lo anteriormente expuesto y fundado, los integrantes de la Comisión de Servicios Públicos, tienen a bien proponer los siguientes:</w:t>
      </w:r>
    </w:p>
    <w:p w:rsidR="00501CA1" w:rsidRPr="0068005F" w:rsidRDefault="00501CA1" w:rsidP="00501CA1">
      <w:pPr>
        <w:rPr>
          <w:rFonts w:cs="Arial"/>
          <w:b/>
          <w:i/>
          <w:sz w:val="22"/>
          <w:szCs w:val="22"/>
        </w:rPr>
      </w:pPr>
    </w:p>
    <w:p w:rsidR="00501CA1" w:rsidRPr="0068005F" w:rsidRDefault="00501CA1" w:rsidP="00501CA1">
      <w:pPr>
        <w:rPr>
          <w:rFonts w:cs="Arial"/>
          <w:b/>
          <w:i/>
          <w:sz w:val="22"/>
          <w:szCs w:val="22"/>
        </w:rPr>
      </w:pPr>
    </w:p>
    <w:p w:rsidR="00501CA1" w:rsidRPr="0068005F" w:rsidRDefault="00501CA1" w:rsidP="00501CA1">
      <w:pPr>
        <w:jc w:val="center"/>
        <w:rPr>
          <w:rFonts w:cs="Arial"/>
          <w:b/>
          <w:i/>
          <w:sz w:val="22"/>
          <w:szCs w:val="22"/>
        </w:rPr>
      </w:pPr>
      <w:r w:rsidRPr="0068005F">
        <w:rPr>
          <w:rFonts w:cs="Arial"/>
          <w:b/>
          <w:i/>
          <w:sz w:val="22"/>
          <w:szCs w:val="22"/>
        </w:rPr>
        <w:t>PUNTOS DE ACUERDO</w:t>
      </w:r>
    </w:p>
    <w:p w:rsidR="00501CA1" w:rsidRPr="0068005F" w:rsidRDefault="00501CA1" w:rsidP="00501CA1">
      <w:pPr>
        <w:jc w:val="both"/>
        <w:rPr>
          <w:rFonts w:cs="Arial"/>
          <w:b/>
          <w:i/>
          <w:sz w:val="22"/>
          <w:szCs w:val="22"/>
        </w:rPr>
      </w:pPr>
    </w:p>
    <w:p w:rsidR="00501CA1" w:rsidRPr="0068005F" w:rsidRDefault="00501CA1" w:rsidP="00501CA1">
      <w:pPr>
        <w:jc w:val="both"/>
        <w:rPr>
          <w:rFonts w:cs="Arial"/>
          <w:b/>
          <w:i/>
          <w:sz w:val="22"/>
          <w:szCs w:val="22"/>
        </w:rPr>
      </w:pPr>
    </w:p>
    <w:p w:rsidR="00501CA1" w:rsidRPr="0068005F" w:rsidRDefault="00501CA1" w:rsidP="00501CA1">
      <w:pPr>
        <w:jc w:val="both"/>
        <w:rPr>
          <w:rFonts w:cs="Arial"/>
          <w:i/>
          <w:sz w:val="22"/>
          <w:szCs w:val="22"/>
        </w:rPr>
      </w:pPr>
      <w:r w:rsidRPr="0068005F">
        <w:rPr>
          <w:rFonts w:cs="Arial"/>
          <w:b/>
          <w:i/>
          <w:sz w:val="22"/>
          <w:szCs w:val="22"/>
        </w:rPr>
        <w:t>PRIMERO.-</w:t>
      </w:r>
      <w:r w:rsidRPr="0068005F">
        <w:rPr>
          <w:rFonts w:cs="Arial"/>
          <w:b/>
          <w:i/>
          <w:sz w:val="22"/>
          <w:szCs w:val="22"/>
        </w:rPr>
        <w:tab/>
      </w:r>
      <w:r w:rsidRPr="0068005F">
        <w:rPr>
          <w:rFonts w:cs="Arial"/>
          <w:i/>
          <w:sz w:val="22"/>
          <w:szCs w:val="22"/>
        </w:rPr>
        <w:t xml:space="preserve">Con fundamento en lo dispuesto por los artículos 115  fracciones I y III inciso c) de la Constitución Política de los Estados Unidos Mexicanos; 122 de la Constitución Política del Estado Libre y Soberano de México; 31 fracciones VII, XXII y XXXIX, y 127 de la Ley Orgánica Municipal del Estado de México; 1.2 fracciones I y II, 2.2 fracción I, 2.3 fracción III y 2.9 fracciones III y XXIV del Código para la Biodiversidad del Estado de México; y una vez que se cuenta con el oficio de fecha 6 de octubre del año 2015, firmado por los C.C. Abiud León Najera, José Luis Sánchez Galván y Juan García Torres, en su carácter de Presidente, Secretario y Tesorero, respectivamente, de los Bienes Comunales de la Comunidad Agraria del Poblado de Atizapán de Zaragoza, Estado de México, por el que manifiestan que su representada no tiene inconveniente alguno en que la empresa Comercializadora, Servicios e Infraestructura CORP, S.A. de C.V.,  (COPRIMEXSA) realice todas las gestiones inherentes ante las autoridades municipales, estatales y/o federales, para obtener la autorización y la instalación del funcionamiento de una planta tratadora de desechos sólidos, la cual funcionará en el interior del Relleno Sanitario de Atizapán de Zaragoza, denominado “Puerto de Chivos” y con el oficio de fecha 30 de noviembre del año 2015, firmado por el Doctor en Derecho José Benjamín Bernal Suárez, Apoderado Legal y Abogado General de la Universidad Autónoma del Estado de México, por el que manifiesta que su representada no tiene inconveniente alguno en que la empresa Comercializadora, Servicios e Infraestructura CORP, S.A. de C.V.,  (COPRIMEXSA) realice ante este Ayuntamiento, y cualquier otra autoridad federal, estatal y/o municipal, las gestiones inherentes para la autorización, instalación y funcionamiento de una planta  para la eliminación total de Residuos Sólidos Urbanos (RSU), la cual funcionará en el interior del citado Relleno Sanitario;  y constatado el estado actual en el que se encuentra el Relleno Sanitario denominado “Puerto de Chivos” ubicado en el Municipio de Atizapán de Zaragoza, Estado de México, y tomando en consideración que la vida útil del mismo se podría maximizar utilizando los procedimientos y técnicas más modernas que ofrezca el mercado para la eliminación total de residuos sólidos urbanos y con la declaración de que la Dirección de Servicios Públicos no cuenta con los recursos humanos, técnicos, administrativos, operativos, </w:t>
      </w:r>
      <w:r w:rsidRPr="0068005F">
        <w:rPr>
          <w:rFonts w:cs="Arial"/>
          <w:i/>
          <w:sz w:val="22"/>
          <w:szCs w:val="22"/>
        </w:rPr>
        <w:lastRenderedPageBreak/>
        <w:t xml:space="preserve">financieros, ni con las patentes necesarias para implementar una solución integral al problema de la basura y una vez analizadas de manera puntual las presentaciones materia del presente Dictamen de Comisión, se autoriza aceptar la propuesta presentada por la empresa denominada Comercializadora, Servicios e Infraestructura CORP, S.A. de C.V.,  (COPRIMEXSA) y celebrar un contrato de servicios a largo plazo por 30 años. </w:t>
      </w:r>
    </w:p>
    <w:p w:rsidR="00501CA1" w:rsidRPr="0068005F" w:rsidRDefault="00501CA1" w:rsidP="00501CA1">
      <w:pPr>
        <w:jc w:val="both"/>
        <w:rPr>
          <w:rFonts w:cs="Arial"/>
          <w:b/>
          <w:i/>
          <w:sz w:val="22"/>
          <w:szCs w:val="22"/>
        </w:rPr>
      </w:pPr>
    </w:p>
    <w:p w:rsidR="00501CA1" w:rsidRPr="0068005F" w:rsidRDefault="00501CA1" w:rsidP="00501CA1">
      <w:pPr>
        <w:jc w:val="both"/>
        <w:rPr>
          <w:rFonts w:cs="Arial"/>
          <w:b/>
          <w:i/>
          <w:sz w:val="22"/>
          <w:szCs w:val="22"/>
        </w:rPr>
      </w:pPr>
      <w:r w:rsidRPr="0068005F">
        <w:rPr>
          <w:rFonts w:cs="Arial"/>
          <w:b/>
          <w:i/>
          <w:sz w:val="22"/>
          <w:szCs w:val="22"/>
        </w:rPr>
        <w:t xml:space="preserve">SEGUNDO.- </w:t>
      </w:r>
      <w:r w:rsidRPr="0068005F">
        <w:rPr>
          <w:rFonts w:cs="Arial"/>
          <w:i/>
          <w:sz w:val="22"/>
          <w:szCs w:val="22"/>
        </w:rPr>
        <w:t xml:space="preserve">Con fundamento en lo que disponen los artículos 61 fracción XXXVI  y 126 de la Constitución Política del Estado Libre y Soberano de México; 31 fracción VII, 33 fracción V, 34, y 127 de la Ley Orgánica Municipal del Estado de México, solicítese al Dr. Eruviel Ávila Villegas, Gobernador Constitucional del Estado Libre y Soberano de México, de manera respetuosa, ser el amable conducto para pedir a la Honorable LIX Legislatura del Estado, su autorización para que la presente Administración Municipal, celebre un contrato de servicios a largo plazo (30 años) con la empresa denominada Comercializadora, Servicios e Infraestructura CORP, S.A. de C.V.,  (COPRIMEXSA),  quien mediante la puesta en funcionamiento de una </w:t>
      </w:r>
      <w:r w:rsidRPr="0068005F">
        <w:rPr>
          <w:rFonts w:eastAsiaTheme="minorHAnsi" w:cs="Arial"/>
          <w:i/>
          <w:sz w:val="22"/>
          <w:szCs w:val="22"/>
          <w:lang w:val="es-MX" w:eastAsia="en-US"/>
        </w:rPr>
        <w:t>Planta Ecológica de Eliminación de Residuos Sólidos Urbanos, permitirá hacer frente a</w:t>
      </w:r>
      <w:r w:rsidRPr="0068005F">
        <w:rPr>
          <w:rFonts w:cs="Arial"/>
          <w:i/>
          <w:sz w:val="22"/>
          <w:szCs w:val="22"/>
        </w:rPr>
        <w:t xml:space="preserve"> la </w:t>
      </w:r>
      <w:r w:rsidRPr="0068005F">
        <w:rPr>
          <w:rFonts w:eastAsiaTheme="minorHAnsi" w:cs="Arial"/>
          <w:i/>
          <w:sz w:val="22"/>
          <w:szCs w:val="22"/>
          <w:lang w:val="es-MX" w:eastAsia="en-US"/>
        </w:rPr>
        <w:t xml:space="preserve">problemática ambiental y sanitaria causada por el Relleno Sanitario Municipal. </w:t>
      </w:r>
    </w:p>
    <w:p w:rsidR="00501CA1" w:rsidRPr="0068005F" w:rsidRDefault="00501CA1" w:rsidP="00501CA1">
      <w:pPr>
        <w:spacing w:line="360" w:lineRule="auto"/>
        <w:jc w:val="both"/>
        <w:rPr>
          <w:rFonts w:cs="Arial"/>
          <w:b/>
          <w:i/>
          <w:sz w:val="22"/>
          <w:szCs w:val="22"/>
        </w:rPr>
      </w:pPr>
    </w:p>
    <w:p w:rsidR="00501CA1" w:rsidRPr="005F5DCF" w:rsidRDefault="00501CA1" w:rsidP="00501CA1">
      <w:pPr>
        <w:spacing w:line="276" w:lineRule="auto"/>
        <w:jc w:val="both"/>
        <w:rPr>
          <w:rFonts w:cs="Arial"/>
          <w:b/>
          <w:i/>
          <w:sz w:val="22"/>
          <w:szCs w:val="22"/>
        </w:rPr>
      </w:pPr>
      <w:r w:rsidRPr="0068005F">
        <w:rPr>
          <w:rFonts w:cs="Arial"/>
          <w:b/>
          <w:i/>
          <w:sz w:val="22"/>
          <w:szCs w:val="22"/>
        </w:rPr>
        <w:t xml:space="preserve">TERCERO.- </w:t>
      </w:r>
      <w:r w:rsidRPr="0068005F">
        <w:rPr>
          <w:rFonts w:cs="Arial"/>
          <w:i/>
          <w:sz w:val="22"/>
          <w:szCs w:val="22"/>
        </w:rPr>
        <w:t>Se instruye al Titular de la Dirección Jurídica para los efectos de que proceda a la elaboración del Proyecto de Contrato a largo plazo, a celebrarse con  la empresa denominada Comercializadora, Servicios e Infraestructura CO</w:t>
      </w:r>
      <w:r>
        <w:rPr>
          <w:rFonts w:cs="Arial"/>
          <w:i/>
          <w:sz w:val="22"/>
          <w:szCs w:val="22"/>
        </w:rPr>
        <w:t>RP, S.A. de C.V.  (COPRIMEXSA),</w:t>
      </w:r>
      <w:r w:rsidRPr="0068005F">
        <w:rPr>
          <w:rFonts w:cs="Arial"/>
          <w:i/>
          <w:sz w:val="22"/>
          <w:szCs w:val="22"/>
        </w:rPr>
        <w:t xml:space="preserve"> a través de sus legítimos representantes.</w:t>
      </w:r>
    </w:p>
    <w:p w:rsidR="00501CA1" w:rsidRPr="0068005F" w:rsidRDefault="00501CA1" w:rsidP="00501CA1">
      <w:pPr>
        <w:spacing w:line="276" w:lineRule="auto"/>
        <w:rPr>
          <w:rFonts w:cs="Arial"/>
          <w:b/>
          <w:i/>
          <w:sz w:val="22"/>
          <w:szCs w:val="22"/>
          <w:lang w:val="es-MX"/>
        </w:rPr>
      </w:pPr>
    </w:p>
    <w:p w:rsidR="00501CA1" w:rsidRPr="0068005F" w:rsidRDefault="00501CA1" w:rsidP="00501CA1">
      <w:pPr>
        <w:spacing w:line="276" w:lineRule="auto"/>
        <w:jc w:val="both"/>
        <w:rPr>
          <w:rFonts w:cs="Arial"/>
          <w:i/>
          <w:sz w:val="22"/>
          <w:szCs w:val="22"/>
        </w:rPr>
      </w:pPr>
      <w:r w:rsidRPr="0068005F">
        <w:rPr>
          <w:rFonts w:cs="Arial"/>
          <w:b/>
          <w:i/>
          <w:sz w:val="22"/>
          <w:szCs w:val="22"/>
        </w:rPr>
        <w:t xml:space="preserve">CUARTO.- </w:t>
      </w:r>
      <w:r w:rsidRPr="0068005F">
        <w:rPr>
          <w:rFonts w:cs="Arial"/>
          <w:i/>
          <w:sz w:val="22"/>
          <w:szCs w:val="22"/>
        </w:rPr>
        <w:t>Publíquese en la Gaceta Municipal.</w:t>
      </w:r>
    </w:p>
    <w:p w:rsidR="00501CA1" w:rsidRPr="0068005F" w:rsidRDefault="00501CA1" w:rsidP="00501CA1">
      <w:pPr>
        <w:spacing w:line="276" w:lineRule="auto"/>
        <w:jc w:val="both"/>
        <w:rPr>
          <w:rFonts w:cs="Arial"/>
          <w:b/>
          <w:i/>
          <w:sz w:val="22"/>
          <w:szCs w:val="22"/>
        </w:rPr>
      </w:pPr>
    </w:p>
    <w:p w:rsidR="00501CA1" w:rsidRPr="0068005F" w:rsidRDefault="00501CA1" w:rsidP="00501CA1">
      <w:pPr>
        <w:spacing w:line="276" w:lineRule="auto"/>
        <w:jc w:val="both"/>
        <w:rPr>
          <w:rFonts w:cs="Arial"/>
          <w:b/>
          <w:i/>
          <w:sz w:val="22"/>
          <w:szCs w:val="22"/>
          <w:lang w:val="es-MX"/>
        </w:rPr>
      </w:pPr>
      <w:r w:rsidRPr="0068005F">
        <w:rPr>
          <w:rFonts w:cs="Arial"/>
          <w:b/>
          <w:i/>
          <w:sz w:val="22"/>
          <w:szCs w:val="22"/>
        </w:rPr>
        <w:t xml:space="preserve">QUINTO.- </w:t>
      </w:r>
      <w:r w:rsidRPr="0068005F">
        <w:rPr>
          <w:rFonts w:cs="Arial"/>
          <w:i/>
          <w:sz w:val="22"/>
          <w:szCs w:val="22"/>
        </w:rPr>
        <w:t>Dese de baja de los asuntos pendientes de la Comisión de Servicios Públicos.</w:t>
      </w:r>
    </w:p>
    <w:p w:rsidR="00501CA1" w:rsidRPr="00267C02" w:rsidRDefault="00501CA1" w:rsidP="00501CA1">
      <w:pPr>
        <w:spacing w:line="348" w:lineRule="auto"/>
        <w:jc w:val="both"/>
        <w:rPr>
          <w:rFonts w:cs="Arial"/>
          <w:szCs w:val="24"/>
          <w:lang w:val="es-MX"/>
        </w:rPr>
      </w:pPr>
    </w:p>
    <w:p w:rsidR="00501CA1" w:rsidRPr="00427F15" w:rsidRDefault="00501CA1" w:rsidP="00501CA1">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8479FA" w:rsidRDefault="008479FA" w:rsidP="00501CA1">
      <w:pPr>
        <w:spacing w:line="348" w:lineRule="auto"/>
        <w:jc w:val="both"/>
        <w:rPr>
          <w:rFonts w:cs="Arial"/>
          <w:b/>
          <w:szCs w:val="24"/>
        </w:rPr>
      </w:pPr>
    </w:p>
    <w:p w:rsidR="008479FA" w:rsidRDefault="00501CA1" w:rsidP="00501CA1">
      <w:pPr>
        <w:spacing w:line="348" w:lineRule="auto"/>
        <w:jc w:val="both"/>
        <w:rPr>
          <w:rFonts w:cs="Arial"/>
          <w:szCs w:val="24"/>
        </w:rPr>
      </w:pPr>
      <w:r w:rsidRPr="0068005F">
        <w:rPr>
          <w:rFonts w:cs="Arial"/>
          <w:b/>
          <w:szCs w:val="24"/>
        </w:rPr>
        <w:t>PRIMERO.-</w:t>
      </w:r>
      <w:r w:rsidRPr="0068005F">
        <w:rPr>
          <w:rFonts w:cs="Arial"/>
          <w:b/>
          <w:szCs w:val="24"/>
        </w:rPr>
        <w:tab/>
      </w:r>
      <w:r w:rsidRPr="0068005F">
        <w:rPr>
          <w:rFonts w:cs="Arial"/>
          <w:szCs w:val="24"/>
        </w:rPr>
        <w:t xml:space="preserve">Con fundamento en lo dispuesto por los artículos 115  fracciones I y III inciso c) de la Constitución Política de los Estados Unidos Mexicanos; 122 de la Constitución Política del Estado Libre y Soberano de México; 31 fracciones VII, XXII y XXXIX, y 127 de la Ley Orgánica Municipal del Estado de México; 1.2 fracciones I y II, 2.2 fracción I, 2.3 fracción III y 2.9 fracciones III y XXIV del Código para la Biodiversidad del Estado de México; y una vez que se cuenta con el oficio de fecha 6 de octubre del año 2015, firmado por los C.C. Abiud León Najera, José Luis Sánchez Galván y Juan García Torres, en su carácter de Presidente, Secretario y Tesorero, respectivamente, de los Bienes Comunales de la Comunidad Agraria del Poblado de Atizapán de Zaragoza, Estado de México, por </w:t>
      </w:r>
      <w:r w:rsidRPr="0068005F">
        <w:rPr>
          <w:rFonts w:cs="Arial"/>
          <w:szCs w:val="24"/>
        </w:rPr>
        <w:lastRenderedPageBreak/>
        <w:t xml:space="preserve">el que manifiestan que su representada no tiene inconveniente alguno en que la empresa Comercializadora, Servicios e Infraestructura CORP, S.A. de C.V.,  (COPRIMEXSA) realice todas las gestiones inherentes ante las autoridades municipales, estatales y/o federales, para obtener la autorización y la instalación del funcionamiento de una planta tratadora de desechos sólidos, la cual funcionará en el interior del Relleno Sanitario de Atizapán de Zaragoza, denominado “Puerto de Chivos” y con el oficio de fecha 30 de noviembre del año 2015, firmado por el Doctor en Derecho José Benjamín Bernal Suárez, Apoderado Legal y Abogado General de la Universidad Autónoma del Estado de México, por el que manifiesta que su representada no tiene inconveniente alguno en que la empresa Comercializadora, Servicios e Infraestructura CORP, S.A. de C.V.,  (COPRIMEXSA) realice ante este Ayuntamiento, y cualquier otra autoridad federal, estatal y/o municipal, las gestiones inherentes para la autorización, instalación y funcionamiento de una planta  para la eliminación total de Residuos Sólidos Urbanos (RSU), la cual funcionará en el interior del citado Relleno Sanitario;  y constatado el estado actual en el que se encuentra el Relleno Sanitario denominado “Puerto de Chivos” ubicado en el Municipio de Atizapán de Zaragoza, Estado de México, y tomando en consideración que la vida útil del mismo se podría maximizar utilizando los procedimientos y técnicas más modernas que ofrezca el mercado para la eliminación total de residuos sólidos urbanos y con la declaración de que la Dirección de Servicios Públicos no cuenta con los recursos humanos, técnicos, administrativos, operativos, financieros, ni con las patentes necesarias para implementar una solución integral al problema de la basura y una vez analizadas de manera puntual las presentaciones materia del presente Dictamen de Comisión, se autoriza aceptar la propuesta presentada por la empresa denominada Comercializadora, Servicios e Infraestructura CORP, S.A. de C.V.,  (COPRIMEXSA) y </w:t>
      </w:r>
      <w:r>
        <w:rPr>
          <w:rFonts w:cs="Arial"/>
          <w:szCs w:val="24"/>
        </w:rPr>
        <w:t xml:space="preserve">dar inicio a los trámites para </w:t>
      </w:r>
      <w:r w:rsidRPr="0068005F">
        <w:rPr>
          <w:rFonts w:cs="Arial"/>
          <w:szCs w:val="24"/>
        </w:rPr>
        <w:t xml:space="preserve">celebrar un contrato de servicios a largo plazo por 30 años. </w:t>
      </w:r>
    </w:p>
    <w:p w:rsidR="008479FA" w:rsidRDefault="008479FA" w:rsidP="00501CA1">
      <w:pPr>
        <w:spacing w:line="348" w:lineRule="auto"/>
        <w:jc w:val="both"/>
        <w:rPr>
          <w:rFonts w:cs="Arial"/>
          <w:szCs w:val="24"/>
        </w:rPr>
      </w:pPr>
    </w:p>
    <w:p w:rsidR="00501CA1" w:rsidRDefault="00501CA1" w:rsidP="00501CA1">
      <w:pPr>
        <w:spacing w:line="348" w:lineRule="auto"/>
        <w:jc w:val="both"/>
        <w:rPr>
          <w:rFonts w:eastAsiaTheme="minorHAnsi" w:cs="Arial"/>
          <w:szCs w:val="24"/>
          <w:lang w:val="es-MX" w:eastAsia="en-US"/>
        </w:rPr>
      </w:pPr>
      <w:r w:rsidRPr="0068005F">
        <w:rPr>
          <w:rFonts w:cs="Arial"/>
          <w:b/>
          <w:szCs w:val="24"/>
        </w:rPr>
        <w:t xml:space="preserve">SEGUNDO.- </w:t>
      </w:r>
      <w:r w:rsidRPr="0068005F">
        <w:rPr>
          <w:rFonts w:cs="Arial"/>
          <w:szCs w:val="24"/>
        </w:rPr>
        <w:t xml:space="preserve">Con fundamento en lo que disponen los artículos 61 fracción XXXVI  y 126 de la Constitución Política del Estado Libre y Soberano de México; 31 fracción VII, 33 fracción V, 34, y 127 de la Ley Orgánica Municipal del Estado de </w:t>
      </w:r>
      <w:r w:rsidRPr="0068005F">
        <w:rPr>
          <w:rFonts w:cs="Arial"/>
          <w:szCs w:val="24"/>
        </w:rPr>
        <w:lastRenderedPageBreak/>
        <w:t xml:space="preserve">México, solicítese al Dr. Eruviel Ávila Villegas, Gobernador Constitucional del Estado Libre y Soberano de México, de manera respetuosa, ser el amable conducto para pedir a la Honorable LIX Legislatura del Estado, su autorización para que la presente Administración Municipal, celebre un contrato de servicios a largo plazo (30 años) con la empresa denominada Comercializadora, Servicios e Infraestructura CORP, S.A. de C.V.,  (COPRIMEXSA),  quien mediante la puesta en funcionamiento de una </w:t>
      </w:r>
      <w:r w:rsidRPr="0068005F">
        <w:rPr>
          <w:rFonts w:eastAsiaTheme="minorHAnsi" w:cs="Arial"/>
          <w:szCs w:val="24"/>
          <w:lang w:val="es-MX" w:eastAsia="en-US"/>
        </w:rPr>
        <w:t>Planta Ecológica de Eliminación de Residuos Sólidos Urbanos, permitirá hacer frente a</w:t>
      </w:r>
      <w:r w:rsidRPr="0068005F">
        <w:rPr>
          <w:rFonts w:cs="Arial"/>
          <w:szCs w:val="24"/>
        </w:rPr>
        <w:t xml:space="preserve"> la </w:t>
      </w:r>
      <w:r w:rsidRPr="0068005F">
        <w:rPr>
          <w:rFonts w:eastAsiaTheme="minorHAnsi" w:cs="Arial"/>
          <w:szCs w:val="24"/>
          <w:lang w:val="es-MX" w:eastAsia="en-US"/>
        </w:rPr>
        <w:t xml:space="preserve">problemática ambiental y sanitaria causada por el Relleno Sanitario Municipal. </w:t>
      </w:r>
    </w:p>
    <w:p w:rsidR="008479FA" w:rsidRDefault="008479FA" w:rsidP="00501CA1">
      <w:pPr>
        <w:spacing w:line="348" w:lineRule="auto"/>
        <w:jc w:val="both"/>
        <w:rPr>
          <w:rFonts w:cs="Arial"/>
          <w:szCs w:val="24"/>
          <w:lang w:val="es-MX"/>
        </w:rPr>
      </w:pPr>
    </w:p>
    <w:p w:rsidR="00501CA1" w:rsidRPr="0068005F" w:rsidRDefault="00501CA1" w:rsidP="00501CA1">
      <w:pPr>
        <w:spacing w:line="360" w:lineRule="auto"/>
        <w:jc w:val="both"/>
        <w:rPr>
          <w:rFonts w:cs="Arial"/>
          <w:b/>
          <w:szCs w:val="24"/>
        </w:rPr>
      </w:pPr>
      <w:r w:rsidRPr="0068005F">
        <w:rPr>
          <w:rFonts w:cs="Arial"/>
          <w:b/>
          <w:szCs w:val="24"/>
        </w:rPr>
        <w:t xml:space="preserve">TERCERO.- </w:t>
      </w:r>
      <w:r w:rsidRPr="0068005F">
        <w:rPr>
          <w:rFonts w:cs="Arial"/>
          <w:szCs w:val="24"/>
        </w:rPr>
        <w:t xml:space="preserve">Se instruye al Titular de la Dirección Jurídica para los efectos de que proceda a la elaboración del Proyecto de Contrato a largo plazo, a celebrarse con  </w:t>
      </w:r>
    </w:p>
    <w:p w:rsidR="008479FA" w:rsidRDefault="00501CA1" w:rsidP="00501CA1">
      <w:pPr>
        <w:spacing w:line="348" w:lineRule="auto"/>
        <w:jc w:val="both"/>
        <w:rPr>
          <w:rFonts w:cs="Arial"/>
          <w:szCs w:val="24"/>
        </w:rPr>
      </w:pPr>
      <w:r w:rsidRPr="0068005F">
        <w:rPr>
          <w:rFonts w:cs="Arial"/>
          <w:szCs w:val="24"/>
        </w:rPr>
        <w:t xml:space="preserve">la empresa denominada Comercializadora, Servicios e Infraestructura CORP, S.A. de C.V.,  (COPRIMEXSA). a través de sus legítimos representantes. </w:t>
      </w:r>
    </w:p>
    <w:p w:rsidR="008479FA" w:rsidRDefault="008479FA" w:rsidP="00501CA1">
      <w:pPr>
        <w:spacing w:line="348" w:lineRule="auto"/>
        <w:jc w:val="both"/>
        <w:rPr>
          <w:rFonts w:cs="Arial"/>
          <w:szCs w:val="24"/>
        </w:rPr>
      </w:pPr>
    </w:p>
    <w:p w:rsidR="008479FA" w:rsidRDefault="00501CA1" w:rsidP="00501CA1">
      <w:pPr>
        <w:spacing w:line="348" w:lineRule="auto"/>
        <w:jc w:val="both"/>
        <w:rPr>
          <w:rFonts w:cs="Arial"/>
          <w:szCs w:val="24"/>
        </w:rPr>
      </w:pPr>
      <w:r w:rsidRPr="0068005F">
        <w:rPr>
          <w:rFonts w:cs="Arial"/>
          <w:b/>
          <w:szCs w:val="24"/>
        </w:rPr>
        <w:t xml:space="preserve">CUARTO.- </w:t>
      </w:r>
      <w:r w:rsidRPr="0068005F">
        <w:rPr>
          <w:rFonts w:cs="Arial"/>
          <w:szCs w:val="24"/>
        </w:rPr>
        <w:t xml:space="preserve">Publíquese en la Gaceta Municipal. </w:t>
      </w:r>
    </w:p>
    <w:p w:rsidR="008479FA" w:rsidRDefault="008479FA" w:rsidP="00501CA1">
      <w:pPr>
        <w:spacing w:line="348" w:lineRule="auto"/>
        <w:jc w:val="both"/>
        <w:rPr>
          <w:rFonts w:cs="Arial"/>
          <w:szCs w:val="24"/>
        </w:rPr>
      </w:pPr>
    </w:p>
    <w:p w:rsidR="00501CA1" w:rsidRDefault="00501CA1" w:rsidP="008479FA">
      <w:pPr>
        <w:spacing w:line="348" w:lineRule="auto"/>
        <w:jc w:val="both"/>
        <w:rPr>
          <w:rFonts w:cs="Arial"/>
          <w:szCs w:val="24"/>
        </w:rPr>
      </w:pPr>
      <w:r w:rsidRPr="0068005F">
        <w:rPr>
          <w:rFonts w:cs="Arial"/>
          <w:b/>
          <w:szCs w:val="24"/>
        </w:rPr>
        <w:t xml:space="preserve">QUINTO.- </w:t>
      </w:r>
      <w:r w:rsidRPr="0068005F">
        <w:rPr>
          <w:rFonts w:cs="Arial"/>
          <w:szCs w:val="24"/>
        </w:rPr>
        <w:t xml:space="preserve">Dese de baja de los asuntos pendientes de la Comisión de Servicios Públicos. </w:t>
      </w:r>
    </w:p>
    <w:p w:rsidR="008479FA" w:rsidRDefault="008479FA" w:rsidP="008479FA">
      <w:pPr>
        <w:spacing w:line="348" w:lineRule="auto"/>
        <w:jc w:val="both"/>
        <w:rPr>
          <w:rFonts w:cs="Arial"/>
          <w:b/>
          <w:szCs w:val="24"/>
          <w:lang w:val="es-MX"/>
        </w:rPr>
      </w:pPr>
    </w:p>
    <w:p w:rsidR="00501CA1" w:rsidRDefault="00501CA1" w:rsidP="00501CA1">
      <w:pPr>
        <w:spacing w:line="348" w:lineRule="auto"/>
        <w:jc w:val="center"/>
        <w:rPr>
          <w:rFonts w:cs="Arial"/>
          <w:b/>
          <w:szCs w:val="24"/>
          <w:lang w:val="es-MX"/>
        </w:rPr>
      </w:pPr>
      <w:r w:rsidRPr="006A45D0">
        <w:rPr>
          <w:rFonts w:cs="Arial"/>
          <w:b/>
          <w:szCs w:val="24"/>
          <w:lang w:val="es-MX"/>
        </w:rPr>
        <w:t>ANEXO DE DICTAMEN</w:t>
      </w:r>
    </w:p>
    <w:p w:rsidR="00501CA1" w:rsidRDefault="00501CA1" w:rsidP="00501CA1">
      <w:pPr>
        <w:spacing w:line="348" w:lineRule="auto"/>
        <w:jc w:val="both"/>
        <w:rPr>
          <w:rFonts w:cs="Arial"/>
          <w:szCs w:val="24"/>
          <w:lang w:val="es-MX"/>
        </w:rPr>
      </w:pPr>
    </w:p>
    <w:tbl>
      <w:tblPr>
        <w:tblStyle w:val="Tablaconcuadrcula"/>
        <w:tblW w:w="8897" w:type="dxa"/>
        <w:tblInd w:w="0" w:type="dxa"/>
        <w:tblBorders>
          <w:insideH w:val="none" w:sz="0" w:space="0" w:color="auto"/>
          <w:insideV w:val="none" w:sz="0" w:space="0" w:color="auto"/>
        </w:tblBorders>
        <w:tblLook w:val="04A0" w:firstRow="1" w:lastRow="0" w:firstColumn="1" w:lastColumn="0" w:noHBand="0" w:noVBand="1"/>
      </w:tblPr>
      <w:tblGrid>
        <w:gridCol w:w="1951"/>
        <w:gridCol w:w="3969"/>
        <w:gridCol w:w="2977"/>
      </w:tblGrid>
      <w:tr w:rsidR="00501CA1" w:rsidRPr="000903E8" w:rsidTr="00501CA1">
        <w:tc>
          <w:tcPr>
            <w:tcW w:w="1951" w:type="dxa"/>
            <w:shd w:val="clear" w:color="auto" w:fill="D9D9D9" w:themeFill="background1" w:themeFillShade="D9"/>
          </w:tcPr>
          <w:p w:rsidR="00501CA1" w:rsidRPr="00D8157D" w:rsidRDefault="00501CA1" w:rsidP="00501CA1">
            <w:pPr>
              <w:spacing w:line="348" w:lineRule="auto"/>
              <w:jc w:val="both"/>
              <w:rPr>
                <w:rFonts w:cs="Arial"/>
                <w:b/>
                <w:sz w:val="20"/>
                <w:lang w:val="es-MX"/>
              </w:rPr>
            </w:pPr>
            <w:r w:rsidRPr="00D8157D">
              <w:rPr>
                <w:rFonts w:cs="Arial"/>
                <w:b/>
                <w:sz w:val="20"/>
                <w:lang w:val="es-MX"/>
              </w:rPr>
              <w:t>Características</w:t>
            </w:r>
          </w:p>
        </w:tc>
        <w:tc>
          <w:tcPr>
            <w:tcW w:w="3969" w:type="dxa"/>
            <w:shd w:val="clear" w:color="auto" w:fill="D9D9D9" w:themeFill="background1" w:themeFillShade="D9"/>
          </w:tcPr>
          <w:p w:rsidR="00501CA1" w:rsidRPr="00D8157D" w:rsidRDefault="00501CA1" w:rsidP="00501CA1">
            <w:pPr>
              <w:spacing w:line="348" w:lineRule="auto"/>
              <w:rPr>
                <w:rFonts w:cs="Arial"/>
                <w:b/>
                <w:sz w:val="20"/>
                <w:lang w:val="es-MX"/>
              </w:rPr>
            </w:pPr>
            <w:r w:rsidRPr="00D8157D">
              <w:rPr>
                <w:rFonts w:cs="Arial"/>
                <w:b/>
                <w:sz w:val="20"/>
                <w:lang w:val="es-MX"/>
              </w:rPr>
              <w:t xml:space="preserve">Tecnología utilizando Bioreactores propuestos por Arrow Ecology </w:t>
            </w:r>
          </w:p>
        </w:tc>
        <w:tc>
          <w:tcPr>
            <w:tcW w:w="2977" w:type="dxa"/>
            <w:shd w:val="clear" w:color="auto" w:fill="D9D9D9" w:themeFill="background1" w:themeFillShade="D9"/>
          </w:tcPr>
          <w:p w:rsidR="00501CA1" w:rsidRPr="00D8157D" w:rsidRDefault="00501CA1" w:rsidP="00501CA1">
            <w:pPr>
              <w:spacing w:line="348" w:lineRule="auto"/>
              <w:jc w:val="both"/>
              <w:rPr>
                <w:rFonts w:cs="Arial"/>
                <w:b/>
                <w:sz w:val="20"/>
                <w:lang w:val="es-MX"/>
              </w:rPr>
            </w:pPr>
            <w:r w:rsidRPr="00D8157D">
              <w:rPr>
                <w:rFonts w:cs="Arial"/>
                <w:b/>
                <w:sz w:val="20"/>
                <w:lang w:val="es-MX"/>
              </w:rPr>
              <w:t>Tecnología propuesta por COPRIMEXSA</w:t>
            </w:r>
          </w:p>
        </w:tc>
      </w:tr>
    </w:tbl>
    <w:p w:rsidR="00501CA1" w:rsidRDefault="00501CA1" w:rsidP="00501CA1">
      <w:pPr>
        <w:spacing w:line="348" w:lineRule="auto"/>
        <w:jc w:val="both"/>
        <w:rPr>
          <w:rFonts w:cs="Arial"/>
          <w:szCs w:val="24"/>
          <w:lang w:val="es-MX"/>
        </w:rPr>
      </w:pPr>
    </w:p>
    <w:tbl>
      <w:tblPr>
        <w:tblStyle w:val="Tablaconcuadrcula"/>
        <w:tblW w:w="0" w:type="auto"/>
        <w:tblInd w:w="0" w:type="dxa"/>
        <w:tblLook w:val="04A0" w:firstRow="1" w:lastRow="0" w:firstColumn="1" w:lastColumn="0" w:noHBand="0" w:noVBand="1"/>
      </w:tblPr>
      <w:tblGrid>
        <w:gridCol w:w="2976"/>
        <w:gridCol w:w="2976"/>
        <w:gridCol w:w="2977"/>
      </w:tblGrid>
      <w:tr w:rsidR="00501CA1" w:rsidTr="00501CA1">
        <w:tc>
          <w:tcPr>
            <w:tcW w:w="2976" w:type="dxa"/>
          </w:tcPr>
          <w:p w:rsidR="00501CA1" w:rsidRPr="00325202" w:rsidRDefault="00501CA1" w:rsidP="00501CA1">
            <w:pPr>
              <w:jc w:val="both"/>
              <w:rPr>
                <w:rFonts w:cs="Arial"/>
                <w:sz w:val="20"/>
                <w:lang w:val="es-MX"/>
              </w:rPr>
            </w:pPr>
            <w:r w:rsidRPr="0060766E">
              <w:rPr>
                <w:rFonts w:cs="Arial"/>
                <w:color w:val="000000"/>
                <w:sz w:val="20"/>
                <w:lang w:eastAsia="es-MX"/>
              </w:rPr>
              <w:t>La tecnología requiere de un aumento en el costo de la utilización de equipo y de terreno pues los elementos tratados tanto Sólid</w:t>
            </w:r>
            <w:r>
              <w:rPr>
                <w:rFonts w:cs="Arial"/>
                <w:color w:val="000000"/>
                <w:sz w:val="20"/>
                <w:lang w:eastAsia="es-MX"/>
              </w:rPr>
              <w:t>os como Lixiviados requerirán má</w:t>
            </w:r>
            <w:r w:rsidRPr="0060766E">
              <w:rPr>
                <w:rFonts w:cs="Arial"/>
                <w:color w:val="000000"/>
                <w:sz w:val="20"/>
                <w:lang w:eastAsia="es-MX"/>
              </w:rPr>
              <w:t>s espacio para su procesamiento</w:t>
            </w:r>
          </w:p>
        </w:tc>
        <w:tc>
          <w:tcPr>
            <w:tcW w:w="2976" w:type="dxa"/>
          </w:tcPr>
          <w:p w:rsidR="00501CA1" w:rsidRPr="00325202" w:rsidRDefault="00501CA1" w:rsidP="00501CA1">
            <w:pPr>
              <w:jc w:val="both"/>
              <w:rPr>
                <w:rFonts w:cs="Arial"/>
                <w:sz w:val="20"/>
                <w:lang w:val="es-MX"/>
              </w:rPr>
            </w:pPr>
            <w:r w:rsidRPr="0060766E">
              <w:rPr>
                <w:rFonts w:cs="Arial"/>
                <w:color w:val="000000"/>
                <w:sz w:val="20"/>
                <w:lang w:eastAsia="es-MX"/>
              </w:rPr>
              <w:t xml:space="preserve">Si, el costo es continuo pues el residuo sólido se sigue enterrando y el lixiviado </w:t>
            </w:r>
            <w:r>
              <w:rPr>
                <w:rFonts w:cs="Arial"/>
                <w:color w:val="000000"/>
                <w:sz w:val="20"/>
                <w:lang w:eastAsia="es-MX"/>
              </w:rPr>
              <w:t>se requiere tratar en lagunas má</w:t>
            </w:r>
            <w:r w:rsidRPr="0060766E">
              <w:rPr>
                <w:rFonts w:cs="Arial"/>
                <w:color w:val="000000"/>
                <w:sz w:val="20"/>
                <w:lang w:eastAsia="es-MX"/>
              </w:rPr>
              <w:t>s grandes de oxidación. Al requerir este tipo de procesos se incurre en un</w:t>
            </w:r>
            <w:r>
              <w:rPr>
                <w:rFonts w:cs="Arial"/>
                <w:color w:val="000000"/>
                <w:sz w:val="20"/>
                <w:lang w:eastAsia="es-MX"/>
              </w:rPr>
              <w:t xml:space="preserve"> problema similar al que se está</w:t>
            </w:r>
            <w:r w:rsidRPr="0060766E">
              <w:rPr>
                <w:rFonts w:cs="Arial"/>
                <w:color w:val="000000"/>
                <w:sz w:val="20"/>
                <w:lang w:eastAsia="es-MX"/>
              </w:rPr>
              <w:t xml:space="preserve"> llevando a cab</w:t>
            </w:r>
            <w:r>
              <w:rPr>
                <w:rFonts w:cs="Arial"/>
                <w:color w:val="000000"/>
                <w:sz w:val="20"/>
                <w:lang w:eastAsia="es-MX"/>
              </w:rPr>
              <w:t>o ahora con la utilización de má</w:t>
            </w:r>
            <w:r w:rsidRPr="0060766E">
              <w:rPr>
                <w:rFonts w:cs="Arial"/>
                <w:color w:val="000000"/>
                <w:sz w:val="20"/>
                <w:lang w:eastAsia="es-MX"/>
              </w:rPr>
              <w:t xml:space="preserve">s terreno para la exposición de los contaminantes. El gas que se obtiene es un gas muy pobre </w:t>
            </w:r>
            <w:r w:rsidRPr="0060766E">
              <w:rPr>
                <w:rFonts w:cs="Arial"/>
                <w:color w:val="000000"/>
                <w:sz w:val="20"/>
                <w:lang w:eastAsia="es-MX"/>
              </w:rPr>
              <w:lastRenderedPageBreak/>
              <w:t xml:space="preserve">que </w:t>
            </w:r>
            <w:r>
              <w:rPr>
                <w:rFonts w:cs="Arial"/>
                <w:color w:val="000000"/>
                <w:sz w:val="20"/>
                <w:lang w:eastAsia="es-MX"/>
              </w:rPr>
              <w:t>tiene un muy bajo contenido caló</w:t>
            </w:r>
            <w:r w:rsidRPr="0060766E">
              <w:rPr>
                <w:rFonts w:cs="Arial"/>
                <w:color w:val="000000"/>
                <w:sz w:val="20"/>
                <w:lang w:eastAsia="es-MX"/>
              </w:rPr>
              <w:t>ri</w:t>
            </w:r>
            <w:r>
              <w:rPr>
                <w:rFonts w:cs="Arial"/>
                <w:color w:val="000000"/>
                <w:sz w:val="20"/>
                <w:lang w:eastAsia="es-MX"/>
              </w:rPr>
              <w:t>co que provoca la generación elé</w:t>
            </w:r>
            <w:r w:rsidRPr="0060766E">
              <w:rPr>
                <w:rFonts w:cs="Arial"/>
                <w:color w:val="000000"/>
                <w:sz w:val="20"/>
                <w:lang w:eastAsia="es-MX"/>
              </w:rPr>
              <w:t>ctrica en un segundo paso</w:t>
            </w:r>
          </w:p>
        </w:tc>
        <w:tc>
          <w:tcPr>
            <w:tcW w:w="2977" w:type="dxa"/>
          </w:tcPr>
          <w:p w:rsidR="00501CA1" w:rsidRPr="00325202" w:rsidRDefault="00501CA1" w:rsidP="00501CA1">
            <w:pPr>
              <w:jc w:val="both"/>
              <w:rPr>
                <w:rFonts w:cs="Arial"/>
                <w:sz w:val="20"/>
                <w:lang w:val="es-MX"/>
              </w:rPr>
            </w:pPr>
            <w:r w:rsidRPr="0060766E">
              <w:rPr>
                <w:rFonts w:cs="Arial"/>
                <w:color w:val="000000"/>
                <w:sz w:val="20"/>
                <w:lang w:eastAsia="es-MX"/>
              </w:rPr>
              <w:lastRenderedPageBreak/>
              <w:t>No, el material se destruye en su totalidad,</w:t>
            </w:r>
            <w:r>
              <w:rPr>
                <w:rFonts w:cs="Arial"/>
                <w:color w:val="000000"/>
                <w:sz w:val="20"/>
                <w:lang w:eastAsia="es-MX"/>
              </w:rPr>
              <w:t xml:space="preserve"> se desintegra y no genera ningún</w:t>
            </w:r>
            <w:r w:rsidRPr="0060766E">
              <w:rPr>
                <w:rFonts w:cs="Arial"/>
                <w:color w:val="000000"/>
                <w:sz w:val="20"/>
                <w:lang w:eastAsia="es-MX"/>
              </w:rPr>
              <w:t xml:space="preserve"> tipo de residuo contaminante ni al aire ni al subsuelo, el subproducto que se obtiene es solamente el gas que por el proceso al que se somete es mucho m</w:t>
            </w:r>
            <w:r>
              <w:rPr>
                <w:rFonts w:cs="Arial"/>
                <w:color w:val="000000"/>
                <w:sz w:val="20"/>
                <w:lang w:eastAsia="es-MX"/>
              </w:rPr>
              <w:t>á</w:t>
            </w:r>
            <w:r w:rsidRPr="0060766E">
              <w:rPr>
                <w:rFonts w:cs="Arial"/>
                <w:color w:val="000000"/>
                <w:sz w:val="20"/>
                <w:lang w:eastAsia="es-MX"/>
              </w:rPr>
              <w:t>s eficiente y se obtiene un cantidad mayor  INMEDIATA</w:t>
            </w:r>
          </w:p>
        </w:tc>
      </w:tr>
      <w:tr w:rsidR="00501CA1" w:rsidTr="00501CA1">
        <w:tc>
          <w:tcPr>
            <w:tcW w:w="2976" w:type="dxa"/>
          </w:tcPr>
          <w:p w:rsidR="00501CA1" w:rsidRPr="00325202" w:rsidRDefault="00501CA1" w:rsidP="00501CA1">
            <w:pPr>
              <w:jc w:val="both"/>
              <w:rPr>
                <w:rFonts w:cs="Arial"/>
                <w:sz w:val="20"/>
                <w:lang w:val="es-MX"/>
              </w:rPr>
            </w:pPr>
            <w:r>
              <w:rPr>
                <w:rFonts w:cs="Arial"/>
                <w:color w:val="000000"/>
                <w:sz w:val="20"/>
                <w:lang w:eastAsia="es-MX"/>
              </w:rPr>
              <w:lastRenderedPageBreak/>
              <w:t>Se requiere hacer má</w:t>
            </w:r>
            <w:r w:rsidRPr="0060766E">
              <w:rPr>
                <w:rFonts w:cs="Arial"/>
                <w:color w:val="000000"/>
                <w:sz w:val="20"/>
                <w:lang w:eastAsia="es-MX"/>
              </w:rPr>
              <w:t>s grandes las lagunas de oxidación para contener los lixiviados creando un ambiente de mayor contaminación</w:t>
            </w:r>
          </w:p>
        </w:tc>
        <w:tc>
          <w:tcPr>
            <w:tcW w:w="2976" w:type="dxa"/>
          </w:tcPr>
          <w:p w:rsidR="00501CA1" w:rsidRPr="00325202" w:rsidRDefault="00501CA1" w:rsidP="00501CA1">
            <w:pPr>
              <w:jc w:val="both"/>
              <w:rPr>
                <w:rFonts w:cs="Arial"/>
                <w:sz w:val="20"/>
                <w:lang w:val="es-MX"/>
              </w:rPr>
            </w:pPr>
            <w:r w:rsidRPr="0060766E">
              <w:rPr>
                <w:rFonts w:cs="Arial"/>
                <w:color w:val="000000"/>
                <w:sz w:val="20"/>
                <w:lang w:eastAsia="es-MX"/>
              </w:rPr>
              <w:t>Si</w:t>
            </w:r>
          </w:p>
        </w:tc>
        <w:tc>
          <w:tcPr>
            <w:tcW w:w="2977" w:type="dxa"/>
          </w:tcPr>
          <w:p w:rsidR="00501CA1" w:rsidRPr="00325202" w:rsidRDefault="00501CA1" w:rsidP="00501CA1">
            <w:pPr>
              <w:jc w:val="both"/>
              <w:rPr>
                <w:rFonts w:cs="Arial"/>
                <w:sz w:val="20"/>
                <w:lang w:val="es-MX"/>
              </w:rPr>
            </w:pPr>
            <w:r w:rsidRPr="0060766E">
              <w:rPr>
                <w:rFonts w:cs="Arial"/>
                <w:color w:val="000000"/>
                <w:sz w:val="20"/>
                <w:lang w:eastAsia="es-MX"/>
              </w:rPr>
              <w:t>No</w:t>
            </w:r>
          </w:p>
        </w:tc>
      </w:tr>
      <w:tr w:rsidR="00501CA1" w:rsidTr="00501CA1">
        <w:tc>
          <w:tcPr>
            <w:tcW w:w="2976" w:type="dxa"/>
          </w:tcPr>
          <w:p w:rsidR="00501CA1" w:rsidRPr="00325202" w:rsidRDefault="00501CA1" w:rsidP="00501CA1">
            <w:pPr>
              <w:jc w:val="both"/>
              <w:rPr>
                <w:rFonts w:cs="Arial"/>
                <w:sz w:val="20"/>
                <w:lang w:val="es-MX"/>
              </w:rPr>
            </w:pPr>
            <w:r>
              <w:rPr>
                <w:rFonts w:cs="Arial"/>
                <w:color w:val="000000"/>
                <w:sz w:val="20"/>
                <w:lang w:eastAsia="es-MX"/>
              </w:rPr>
              <w:t>La tecnologí</w:t>
            </w:r>
            <w:r w:rsidRPr="0060766E">
              <w:rPr>
                <w:rFonts w:cs="Arial"/>
                <w:color w:val="000000"/>
                <w:sz w:val="20"/>
                <w:lang w:eastAsia="es-MX"/>
              </w:rPr>
              <w:t>a es capaz de procesar llantas?</w:t>
            </w:r>
          </w:p>
        </w:tc>
        <w:tc>
          <w:tcPr>
            <w:tcW w:w="2976" w:type="dxa"/>
          </w:tcPr>
          <w:p w:rsidR="00501CA1" w:rsidRPr="00325202" w:rsidRDefault="00501CA1" w:rsidP="00501CA1">
            <w:pPr>
              <w:jc w:val="both"/>
              <w:rPr>
                <w:rFonts w:cs="Arial"/>
                <w:sz w:val="20"/>
                <w:lang w:val="es-MX"/>
              </w:rPr>
            </w:pPr>
            <w:r w:rsidRPr="00325202">
              <w:rPr>
                <w:rFonts w:cs="Arial"/>
                <w:sz w:val="20"/>
                <w:lang w:val="es-MX"/>
              </w:rPr>
              <w:t>No</w:t>
            </w:r>
          </w:p>
        </w:tc>
        <w:tc>
          <w:tcPr>
            <w:tcW w:w="2977" w:type="dxa"/>
          </w:tcPr>
          <w:p w:rsidR="00501CA1" w:rsidRPr="00325202" w:rsidRDefault="00501CA1" w:rsidP="00501CA1">
            <w:pPr>
              <w:jc w:val="both"/>
              <w:rPr>
                <w:rFonts w:cs="Arial"/>
                <w:sz w:val="20"/>
                <w:lang w:val="es-MX"/>
              </w:rPr>
            </w:pPr>
            <w:r w:rsidRPr="00325202">
              <w:rPr>
                <w:rFonts w:cs="Arial"/>
                <w:sz w:val="20"/>
                <w:lang w:val="es-MX"/>
              </w:rPr>
              <w:t>Sí</w:t>
            </w:r>
          </w:p>
        </w:tc>
      </w:tr>
      <w:tr w:rsidR="00501CA1" w:rsidTr="00501CA1">
        <w:tc>
          <w:tcPr>
            <w:tcW w:w="2976" w:type="dxa"/>
          </w:tcPr>
          <w:p w:rsidR="00501CA1" w:rsidRPr="00325202" w:rsidRDefault="00501CA1" w:rsidP="00501CA1">
            <w:pPr>
              <w:jc w:val="both"/>
              <w:rPr>
                <w:rFonts w:cs="Arial"/>
                <w:sz w:val="20"/>
                <w:lang w:val="es-MX"/>
              </w:rPr>
            </w:pPr>
            <w:r w:rsidRPr="0060766E">
              <w:rPr>
                <w:rFonts w:cs="Arial"/>
                <w:color w:val="000000"/>
                <w:sz w:val="20"/>
                <w:lang w:eastAsia="es-MX"/>
              </w:rPr>
              <w:t>La tecnología por si misma depende de la reproducción de micr</w:t>
            </w:r>
            <w:r>
              <w:rPr>
                <w:rFonts w:cs="Arial"/>
                <w:color w:val="000000"/>
                <w:sz w:val="20"/>
                <w:lang w:eastAsia="es-MX"/>
              </w:rPr>
              <w:t>oorganismos contaminantes en al</w:t>
            </w:r>
            <w:r w:rsidRPr="0060766E">
              <w:rPr>
                <w:rFonts w:cs="Arial"/>
                <w:color w:val="000000"/>
                <w:sz w:val="20"/>
                <w:lang w:eastAsia="es-MX"/>
              </w:rPr>
              <w:t>gunos casos expuestos como en los lixiviados y en algunos e</w:t>
            </w:r>
            <w:r>
              <w:rPr>
                <w:rFonts w:cs="Arial"/>
                <w:color w:val="000000"/>
                <w:sz w:val="20"/>
                <w:lang w:eastAsia="es-MX"/>
              </w:rPr>
              <w:t>nterrados como en las metodologí</w:t>
            </w:r>
            <w:r w:rsidRPr="0060766E">
              <w:rPr>
                <w:rFonts w:cs="Arial"/>
                <w:color w:val="000000"/>
                <w:sz w:val="20"/>
                <w:lang w:eastAsia="es-MX"/>
              </w:rPr>
              <w:t>as de trinchera generando bacterias</w:t>
            </w:r>
          </w:p>
        </w:tc>
        <w:tc>
          <w:tcPr>
            <w:tcW w:w="2976" w:type="dxa"/>
          </w:tcPr>
          <w:p w:rsidR="00501CA1" w:rsidRPr="00325202" w:rsidRDefault="00501CA1" w:rsidP="00501CA1">
            <w:pPr>
              <w:jc w:val="both"/>
              <w:rPr>
                <w:rFonts w:cs="Arial"/>
                <w:sz w:val="20"/>
                <w:lang w:val="es-MX"/>
              </w:rPr>
            </w:pPr>
            <w:r w:rsidRPr="00325202">
              <w:rPr>
                <w:rFonts w:cs="Arial"/>
                <w:sz w:val="20"/>
                <w:lang w:val="es-MX"/>
              </w:rPr>
              <w:t>Sí</w:t>
            </w:r>
          </w:p>
        </w:tc>
        <w:tc>
          <w:tcPr>
            <w:tcW w:w="2977" w:type="dxa"/>
          </w:tcPr>
          <w:p w:rsidR="00501CA1" w:rsidRPr="00325202" w:rsidRDefault="00501CA1" w:rsidP="00501CA1">
            <w:pPr>
              <w:jc w:val="both"/>
              <w:rPr>
                <w:rFonts w:cs="Arial"/>
                <w:sz w:val="20"/>
                <w:lang w:val="es-MX"/>
              </w:rPr>
            </w:pPr>
            <w:r w:rsidRPr="0060766E">
              <w:rPr>
                <w:rFonts w:cs="Arial"/>
                <w:color w:val="000000"/>
                <w:sz w:val="20"/>
                <w:lang w:eastAsia="es-MX"/>
              </w:rPr>
              <w:t>No, el tratamiento</w:t>
            </w:r>
            <w:r>
              <w:rPr>
                <w:rFonts w:cs="Arial"/>
                <w:color w:val="000000"/>
                <w:sz w:val="20"/>
                <w:lang w:eastAsia="es-MX"/>
              </w:rPr>
              <w:t xml:space="preserve"> </w:t>
            </w:r>
            <w:r w:rsidRPr="0060766E">
              <w:rPr>
                <w:rFonts w:cs="Arial"/>
                <w:color w:val="000000"/>
                <w:sz w:val="20"/>
                <w:lang w:eastAsia="es-MX"/>
              </w:rPr>
              <w:t>de los dos tipos de residuos tanto de lixiviados como de residuos sólidos destruye cualquier tipo de bacterias</w:t>
            </w:r>
          </w:p>
        </w:tc>
      </w:tr>
      <w:tr w:rsidR="00501CA1" w:rsidTr="00501CA1">
        <w:tc>
          <w:tcPr>
            <w:tcW w:w="2976" w:type="dxa"/>
          </w:tcPr>
          <w:p w:rsidR="00501CA1" w:rsidRPr="00325202" w:rsidRDefault="00501CA1" w:rsidP="00501CA1">
            <w:pPr>
              <w:jc w:val="both"/>
              <w:rPr>
                <w:rFonts w:cs="Arial"/>
                <w:sz w:val="20"/>
                <w:lang w:val="es-MX"/>
              </w:rPr>
            </w:pPr>
            <w:r w:rsidRPr="0060766E">
              <w:rPr>
                <w:rFonts w:cs="Arial"/>
                <w:color w:val="000000"/>
                <w:sz w:val="20"/>
                <w:lang w:eastAsia="es-MX"/>
              </w:rPr>
              <w:t>El agente contaminante se destruye en su totalidad?</w:t>
            </w:r>
          </w:p>
        </w:tc>
        <w:tc>
          <w:tcPr>
            <w:tcW w:w="2976" w:type="dxa"/>
          </w:tcPr>
          <w:p w:rsidR="00501CA1" w:rsidRPr="00325202" w:rsidRDefault="00501CA1" w:rsidP="00501CA1">
            <w:pPr>
              <w:jc w:val="both"/>
              <w:rPr>
                <w:rFonts w:cs="Arial"/>
                <w:sz w:val="20"/>
                <w:lang w:val="es-MX"/>
              </w:rPr>
            </w:pPr>
            <w:r w:rsidRPr="0060766E">
              <w:rPr>
                <w:rFonts w:cs="Arial"/>
                <w:color w:val="000000"/>
                <w:sz w:val="20"/>
                <w:lang w:eastAsia="es-MX"/>
              </w:rPr>
              <w:t>No, en este caso se sigue almacenando</w:t>
            </w:r>
          </w:p>
        </w:tc>
        <w:tc>
          <w:tcPr>
            <w:tcW w:w="2977" w:type="dxa"/>
          </w:tcPr>
          <w:p w:rsidR="00501CA1" w:rsidRPr="00325202" w:rsidRDefault="00501CA1" w:rsidP="00501CA1">
            <w:pPr>
              <w:jc w:val="both"/>
              <w:rPr>
                <w:rFonts w:cs="Arial"/>
                <w:sz w:val="20"/>
                <w:lang w:val="es-MX"/>
              </w:rPr>
            </w:pPr>
            <w:r w:rsidRPr="0060766E">
              <w:rPr>
                <w:rFonts w:cs="Arial"/>
                <w:color w:val="000000"/>
                <w:sz w:val="20"/>
                <w:lang w:eastAsia="es-MX"/>
              </w:rPr>
              <w:t>Si, el agente contaminante se destruye en su totalidad quedando solamente material inerte</w:t>
            </w:r>
          </w:p>
        </w:tc>
      </w:tr>
      <w:tr w:rsidR="00501CA1" w:rsidTr="00501CA1">
        <w:tc>
          <w:tcPr>
            <w:tcW w:w="2976" w:type="dxa"/>
          </w:tcPr>
          <w:p w:rsidR="00501CA1" w:rsidRPr="00325202" w:rsidRDefault="00501CA1" w:rsidP="00501CA1">
            <w:pPr>
              <w:jc w:val="both"/>
              <w:rPr>
                <w:rFonts w:cs="Arial"/>
                <w:sz w:val="20"/>
                <w:lang w:val="es-MX"/>
              </w:rPr>
            </w:pPr>
            <w:r>
              <w:rPr>
                <w:rFonts w:cs="Arial"/>
                <w:color w:val="000000"/>
                <w:sz w:val="20"/>
                <w:lang w:eastAsia="es-MX"/>
              </w:rPr>
              <w:t>La tecnologí</w:t>
            </w:r>
            <w:r w:rsidRPr="0060766E">
              <w:rPr>
                <w:rFonts w:cs="Arial"/>
                <w:color w:val="000000"/>
                <w:sz w:val="20"/>
                <w:lang w:eastAsia="es-MX"/>
              </w:rPr>
              <w:t>a utiliza calor?</w:t>
            </w:r>
          </w:p>
        </w:tc>
        <w:tc>
          <w:tcPr>
            <w:tcW w:w="2976" w:type="dxa"/>
          </w:tcPr>
          <w:p w:rsidR="00501CA1" w:rsidRPr="00325202" w:rsidRDefault="00501CA1" w:rsidP="00501CA1">
            <w:pPr>
              <w:jc w:val="both"/>
              <w:rPr>
                <w:rFonts w:cs="Arial"/>
                <w:sz w:val="20"/>
                <w:lang w:val="es-MX"/>
              </w:rPr>
            </w:pPr>
            <w:r w:rsidRPr="0060766E">
              <w:rPr>
                <w:rFonts w:cs="Arial"/>
                <w:color w:val="000000"/>
                <w:sz w:val="20"/>
                <w:lang w:eastAsia="es-MX"/>
              </w:rPr>
              <w:t>Si, se requiere que se inyecte calor para mantener una temperatura de entre los 36 y 40 grados centígrados para que pueda llevarse a cabo el proceso de putrefacción. El calor se contiene en la tierra y ayuda a la degradación de los materiales de contención que a la larga producen desgaste y filtraciones.</w:t>
            </w:r>
          </w:p>
        </w:tc>
        <w:tc>
          <w:tcPr>
            <w:tcW w:w="2977" w:type="dxa"/>
          </w:tcPr>
          <w:p w:rsidR="00501CA1" w:rsidRPr="00325202" w:rsidRDefault="00501CA1" w:rsidP="00501CA1">
            <w:pPr>
              <w:jc w:val="both"/>
              <w:rPr>
                <w:rFonts w:cs="Arial"/>
                <w:sz w:val="20"/>
                <w:lang w:val="es-MX"/>
              </w:rPr>
            </w:pPr>
            <w:r w:rsidRPr="0060766E">
              <w:rPr>
                <w:rFonts w:cs="Arial"/>
                <w:color w:val="000000"/>
                <w:sz w:val="20"/>
                <w:lang w:eastAsia="es-MX"/>
              </w:rPr>
              <w:t>Si, el calor</w:t>
            </w:r>
            <w:r>
              <w:rPr>
                <w:rFonts w:cs="Arial"/>
                <w:color w:val="000000"/>
                <w:sz w:val="20"/>
                <w:lang w:eastAsia="es-MX"/>
              </w:rPr>
              <w:t xml:space="preserve"> es controlado y es libre de oxí</w:t>
            </w:r>
            <w:r w:rsidRPr="0060766E">
              <w:rPr>
                <w:rFonts w:cs="Arial"/>
                <w:color w:val="000000"/>
                <w:sz w:val="20"/>
                <w:lang w:eastAsia="es-MX"/>
              </w:rPr>
              <w:t>geno para que no se generen contaminantes, el calor se expande en el medio ambiente</w:t>
            </w:r>
          </w:p>
        </w:tc>
      </w:tr>
      <w:tr w:rsidR="00501CA1" w:rsidTr="00501CA1">
        <w:tc>
          <w:tcPr>
            <w:tcW w:w="2976" w:type="dxa"/>
            <w:shd w:val="clear" w:color="auto" w:fill="D9D9D9" w:themeFill="background1" w:themeFillShade="D9"/>
          </w:tcPr>
          <w:p w:rsidR="00501CA1" w:rsidRPr="00325202" w:rsidRDefault="00501CA1" w:rsidP="00501CA1">
            <w:pPr>
              <w:jc w:val="both"/>
              <w:rPr>
                <w:rFonts w:cs="Arial"/>
                <w:sz w:val="20"/>
                <w:lang w:val="es-MX"/>
              </w:rPr>
            </w:pPr>
            <w:r w:rsidRPr="00325202">
              <w:rPr>
                <w:rFonts w:cs="Arial"/>
                <w:sz w:val="20"/>
                <w:lang w:val="es-MX"/>
              </w:rPr>
              <w:t>G</w:t>
            </w:r>
            <w:r w:rsidRPr="00325202">
              <w:rPr>
                <w:rFonts w:cs="Arial"/>
                <w:sz w:val="20"/>
                <w:shd w:val="clear" w:color="auto" w:fill="D9D9D9" w:themeFill="background1" w:themeFillShade="D9"/>
                <w:lang w:val="es-MX"/>
              </w:rPr>
              <w:t>ENERACIÓN</w:t>
            </w:r>
          </w:p>
        </w:tc>
        <w:tc>
          <w:tcPr>
            <w:tcW w:w="2976" w:type="dxa"/>
          </w:tcPr>
          <w:p w:rsidR="00501CA1" w:rsidRPr="00325202" w:rsidRDefault="00501CA1" w:rsidP="00501CA1">
            <w:pPr>
              <w:jc w:val="both"/>
              <w:rPr>
                <w:rFonts w:cs="Arial"/>
                <w:sz w:val="20"/>
                <w:lang w:val="es-MX"/>
              </w:rPr>
            </w:pPr>
          </w:p>
        </w:tc>
        <w:tc>
          <w:tcPr>
            <w:tcW w:w="2977" w:type="dxa"/>
          </w:tcPr>
          <w:p w:rsidR="00501CA1" w:rsidRPr="00325202" w:rsidRDefault="00501CA1" w:rsidP="00501CA1">
            <w:pPr>
              <w:jc w:val="both"/>
              <w:rPr>
                <w:rFonts w:cs="Arial"/>
                <w:sz w:val="20"/>
                <w:lang w:val="es-MX"/>
              </w:rPr>
            </w:pPr>
          </w:p>
        </w:tc>
      </w:tr>
      <w:tr w:rsidR="00501CA1" w:rsidTr="00501CA1">
        <w:tc>
          <w:tcPr>
            <w:tcW w:w="2976" w:type="dxa"/>
          </w:tcPr>
          <w:p w:rsidR="00501CA1" w:rsidRPr="00325202" w:rsidRDefault="00501CA1" w:rsidP="00501CA1">
            <w:pPr>
              <w:jc w:val="both"/>
              <w:rPr>
                <w:rFonts w:cs="Arial"/>
                <w:sz w:val="20"/>
                <w:lang w:val="es-MX"/>
              </w:rPr>
            </w:pPr>
            <w:r w:rsidRPr="0060766E">
              <w:rPr>
                <w:rFonts w:cs="Arial"/>
                <w:color w:val="000000"/>
                <w:sz w:val="20"/>
                <w:lang w:eastAsia="es-MX"/>
              </w:rPr>
              <w:t>Capacidad de generación</w:t>
            </w:r>
          </w:p>
        </w:tc>
        <w:tc>
          <w:tcPr>
            <w:tcW w:w="2976" w:type="dxa"/>
          </w:tcPr>
          <w:p w:rsidR="00501CA1" w:rsidRPr="00325202" w:rsidRDefault="00501CA1" w:rsidP="00501CA1">
            <w:pPr>
              <w:jc w:val="both"/>
              <w:rPr>
                <w:rFonts w:cs="Arial"/>
                <w:sz w:val="20"/>
                <w:lang w:val="es-MX"/>
              </w:rPr>
            </w:pPr>
            <w:r w:rsidRPr="0060766E">
              <w:rPr>
                <w:rFonts w:cs="Arial"/>
                <w:color w:val="000000"/>
                <w:sz w:val="20"/>
                <w:lang w:eastAsia="es-MX"/>
              </w:rPr>
              <w:t>La extracción del gas metano e</w:t>
            </w:r>
            <w:r>
              <w:rPr>
                <w:rFonts w:cs="Arial"/>
                <w:color w:val="000000"/>
                <w:sz w:val="20"/>
                <w:lang w:eastAsia="es-MX"/>
              </w:rPr>
              <w:t>n equivalencia a otras tecnologí</w:t>
            </w:r>
            <w:r w:rsidRPr="0060766E">
              <w:rPr>
                <w:rFonts w:cs="Arial"/>
                <w:color w:val="000000"/>
                <w:sz w:val="20"/>
                <w:lang w:eastAsia="es-MX"/>
              </w:rPr>
              <w:t xml:space="preserve">as es muy lento pues el proceso depende de la descomposición del material que se tiene almacenado, enterrado o expuesto en la laguna de oxidación, es decir se pueden acumular años de material y algunos van a tardar años en comenzar a producir gases, lo cual no es soportable en terreno y en costos de producción como los que enfrenta hoy el terreno en el que se lleva a cabo un proceso similar dentro del mismo relleno sanitario, en el que se utiliza todo el contenido de una celda para producir </w:t>
            </w:r>
            <w:r>
              <w:rPr>
                <w:rFonts w:cs="Arial"/>
                <w:color w:val="000000"/>
                <w:sz w:val="20"/>
                <w:lang w:eastAsia="es-MX"/>
              </w:rPr>
              <w:lastRenderedPageBreak/>
              <w:t>una cantidad muy pobre de energía, este serí</w:t>
            </w:r>
            <w:r w:rsidRPr="0060766E">
              <w:rPr>
                <w:rFonts w:cs="Arial"/>
                <w:color w:val="000000"/>
                <w:sz w:val="20"/>
                <w:lang w:eastAsia="es-MX"/>
              </w:rPr>
              <w:t>a el mismo caso pues</w:t>
            </w:r>
            <w:r>
              <w:rPr>
                <w:rFonts w:cs="Arial"/>
                <w:color w:val="000000"/>
                <w:sz w:val="20"/>
                <w:lang w:eastAsia="es-MX"/>
              </w:rPr>
              <w:t xml:space="preserve"> todas las modificaciones de ingenierí</w:t>
            </w:r>
            <w:r w:rsidRPr="0060766E">
              <w:rPr>
                <w:rFonts w:cs="Arial"/>
                <w:color w:val="000000"/>
                <w:sz w:val="20"/>
                <w:lang w:eastAsia="es-MX"/>
              </w:rPr>
              <w:t>a se tienen que llevar a cabo, como son: Abrir celdas que puede</w:t>
            </w:r>
            <w:r>
              <w:rPr>
                <w:rFonts w:cs="Arial"/>
                <w:color w:val="000000"/>
                <w:sz w:val="20"/>
                <w:lang w:eastAsia="es-MX"/>
              </w:rPr>
              <w:t>n provocar explosiones por el mé</w:t>
            </w:r>
            <w:r w:rsidRPr="0060766E">
              <w:rPr>
                <w:rFonts w:cs="Arial"/>
                <w:color w:val="000000"/>
                <w:sz w:val="20"/>
                <w:lang w:eastAsia="es-MX"/>
              </w:rPr>
              <w:t xml:space="preserve">todo de relleno que se </w:t>
            </w:r>
            <w:r>
              <w:rPr>
                <w:rFonts w:cs="Arial"/>
                <w:color w:val="000000"/>
                <w:sz w:val="20"/>
                <w:lang w:eastAsia="es-MX"/>
              </w:rPr>
              <w:t>ha llevado a cabo y la manera más impactante para que una solució</w:t>
            </w:r>
            <w:r w:rsidRPr="0060766E">
              <w:rPr>
                <w:rFonts w:cs="Arial"/>
                <w:color w:val="000000"/>
                <w:sz w:val="20"/>
                <w:lang w:eastAsia="es-MX"/>
              </w:rPr>
              <w:t>n de este t</w:t>
            </w:r>
            <w:r>
              <w:rPr>
                <w:rFonts w:cs="Arial"/>
                <w:color w:val="000000"/>
                <w:sz w:val="20"/>
                <w:lang w:eastAsia="es-MX"/>
              </w:rPr>
              <w:t>ipo comenzara a funcionar tomarí</w:t>
            </w:r>
            <w:r w:rsidRPr="0060766E">
              <w:rPr>
                <w:rFonts w:cs="Arial"/>
                <w:color w:val="000000"/>
                <w:sz w:val="20"/>
                <w:lang w:eastAsia="es-MX"/>
              </w:rPr>
              <w:t>a años en los que se comenzara a ver un pequeño resultado.</w:t>
            </w:r>
          </w:p>
        </w:tc>
        <w:tc>
          <w:tcPr>
            <w:tcW w:w="2977" w:type="dxa"/>
          </w:tcPr>
          <w:p w:rsidR="00501CA1" w:rsidRPr="00325202" w:rsidRDefault="00501CA1" w:rsidP="00501CA1">
            <w:pPr>
              <w:jc w:val="both"/>
              <w:rPr>
                <w:rFonts w:cs="Arial"/>
                <w:sz w:val="20"/>
                <w:lang w:val="es-MX"/>
              </w:rPr>
            </w:pPr>
            <w:r w:rsidRPr="0060766E">
              <w:rPr>
                <w:rFonts w:cs="Arial"/>
                <w:color w:val="000000"/>
                <w:sz w:val="20"/>
                <w:lang w:eastAsia="es-MX"/>
              </w:rPr>
              <w:lastRenderedPageBreak/>
              <w:t>La extracción del gas es inmediata el proceso de desintegración de la materia contami</w:t>
            </w:r>
            <w:r>
              <w:rPr>
                <w:rFonts w:cs="Arial"/>
                <w:color w:val="000000"/>
                <w:sz w:val="20"/>
                <w:lang w:eastAsia="es-MX"/>
              </w:rPr>
              <w:t>n</w:t>
            </w:r>
            <w:r w:rsidRPr="0060766E">
              <w:rPr>
                <w:rFonts w:cs="Arial"/>
                <w:color w:val="000000"/>
                <w:sz w:val="20"/>
                <w:lang w:eastAsia="es-MX"/>
              </w:rPr>
              <w:t>ante dura menos de un segundo, por lo que podemos afirmar que en el momento en el que la pl</w:t>
            </w:r>
            <w:r>
              <w:rPr>
                <w:rFonts w:cs="Arial"/>
                <w:color w:val="000000"/>
                <w:sz w:val="20"/>
                <w:lang w:eastAsia="es-MX"/>
              </w:rPr>
              <w:t xml:space="preserve">anta comience a trabar se podrá </w:t>
            </w:r>
            <w:r w:rsidRPr="0060766E">
              <w:rPr>
                <w:rFonts w:cs="Arial"/>
                <w:color w:val="000000"/>
                <w:sz w:val="20"/>
                <w:lang w:eastAsia="es-MX"/>
              </w:rPr>
              <w:t>de manera inmediata a generar ahorros e ingresos por el tipo de tecnología que uti</w:t>
            </w:r>
            <w:r>
              <w:rPr>
                <w:rFonts w:cs="Arial"/>
                <w:color w:val="000000"/>
                <w:sz w:val="20"/>
                <w:lang w:eastAsia="es-MX"/>
              </w:rPr>
              <w:t>lizamos, no necesitamos crear má</w:t>
            </w:r>
            <w:r w:rsidRPr="0060766E">
              <w:rPr>
                <w:rFonts w:cs="Arial"/>
                <w:color w:val="000000"/>
                <w:sz w:val="20"/>
                <w:lang w:eastAsia="es-MX"/>
              </w:rPr>
              <w:t>s infraestructur</w:t>
            </w:r>
            <w:r>
              <w:rPr>
                <w:rFonts w:cs="Arial"/>
                <w:color w:val="000000"/>
                <w:sz w:val="20"/>
                <w:lang w:eastAsia="es-MX"/>
              </w:rPr>
              <w:t>a de excavación, ni compra de geomem</w:t>
            </w:r>
            <w:r w:rsidRPr="0060766E">
              <w:rPr>
                <w:rFonts w:cs="Arial"/>
                <w:color w:val="000000"/>
                <w:sz w:val="20"/>
                <w:lang w:eastAsia="es-MX"/>
              </w:rPr>
              <w:t>branas, ni mantenimiento, nuestra operación se deriva e</w:t>
            </w:r>
            <w:r>
              <w:rPr>
                <w:rFonts w:cs="Arial"/>
                <w:color w:val="000000"/>
                <w:sz w:val="20"/>
                <w:lang w:eastAsia="es-MX"/>
              </w:rPr>
              <w:t>n la contratación de personal más enfocado en materias má</w:t>
            </w:r>
            <w:r w:rsidRPr="0060766E">
              <w:rPr>
                <w:rFonts w:cs="Arial"/>
                <w:color w:val="000000"/>
                <w:sz w:val="20"/>
                <w:lang w:eastAsia="es-MX"/>
              </w:rPr>
              <w:t>s modern</w:t>
            </w:r>
            <w:r>
              <w:rPr>
                <w:rFonts w:cs="Arial"/>
                <w:color w:val="000000"/>
                <w:sz w:val="20"/>
                <w:lang w:eastAsia="es-MX"/>
              </w:rPr>
              <w:t>as como ingenierí</w:t>
            </w:r>
            <w:r w:rsidRPr="0060766E">
              <w:rPr>
                <w:rFonts w:cs="Arial"/>
                <w:color w:val="000000"/>
                <w:sz w:val="20"/>
                <w:lang w:eastAsia="es-MX"/>
              </w:rPr>
              <w:t>as el</w:t>
            </w:r>
            <w:r>
              <w:rPr>
                <w:rFonts w:cs="Arial"/>
                <w:color w:val="000000"/>
                <w:sz w:val="20"/>
                <w:lang w:eastAsia="es-MX"/>
              </w:rPr>
              <w:t>éctricas, mecá</w:t>
            </w:r>
            <w:r w:rsidRPr="0060766E">
              <w:rPr>
                <w:rFonts w:cs="Arial"/>
                <w:color w:val="000000"/>
                <w:sz w:val="20"/>
                <w:lang w:eastAsia="es-MX"/>
              </w:rPr>
              <w:t xml:space="preserve">nicas y de </w:t>
            </w:r>
            <w:r w:rsidRPr="0060766E">
              <w:rPr>
                <w:rFonts w:cs="Arial"/>
                <w:color w:val="000000"/>
                <w:sz w:val="20"/>
                <w:lang w:eastAsia="es-MX"/>
              </w:rPr>
              <w:lastRenderedPageBreak/>
              <w:t>sistemas de cómputo.</w:t>
            </w:r>
          </w:p>
        </w:tc>
      </w:tr>
      <w:tr w:rsidR="00501CA1" w:rsidTr="00501CA1">
        <w:tc>
          <w:tcPr>
            <w:tcW w:w="2976" w:type="dxa"/>
            <w:shd w:val="clear" w:color="auto" w:fill="D9D9D9" w:themeFill="background1" w:themeFillShade="D9"/>
          </w:tcPr>
          <w:p w:rsidR="00501CA1" w:rsidRPr="00325202" w:rsidRDefault="00501CA1" w:rsidP="00501CA1">
            <w:pPr>
              <w:spacing w:line="348" w:lineRule="auto"/>
              <w:rPr>
                <w:rFonts w:cs="Arial"/>
                <w:sz w:val="20"/>
                <w:lang w:val="es-MX"/>
              </w:rPr>
            </w:pPr>
            <w:r w:rsidRPr="00325202">
              <w:rPr>
                <w:rFonts w:cs="Arial"/>
                <w:sz w:val="20"/>
                <w:lang w:val="es-MX"/>
              </w:rPr>
              <w:lastRenderedPageBreak/>
              <w:t>UTILIZACI</w:t>
            </w:r>
            <w:r>
              <w:rPr>
                <w:rFonts w:cs="Arial"/>
                <w:sz w:val="20"/>
                <w:lang w:val="es-MX"/>
              </w:rPr>
              <w:t>ÓN DE RECURSOS NATURALES</w:t>
            </w:r>
          </w:p>
        </w:tc>
        <w:tc>
          <w:tcPr>
            <w:tcW w:w="2976" w:type="dxa"/>
          </w:tcPr>
          <w:p w:rsidR="00501CA1" w:rsidRDefault="00501CA1" w:rsidP="00501CA1">
            <w:pPr>
              <w:spacing w:line="348" w:lineRule="auto"/>
              <w:jc w:val="both"/>
              <w:rPr>
                <w:rFonts w:cs="Arial"/>
                <w:szCs w:val="24"/>
                <w:lang w:val="es-MX"/>
              </w:rPr>
            </w:pPr>
          </w:p>
        </w:tc>
        <w:tc>
          <w:tcPr>
            <w:tcW w:w="2977" w:type="dxa"/>
          </w:tcPr>
          <w:p w:rsidR="00501CA1" w:rsidRDefault="00501CA1" w:rsidP="00501CA1">
            <w:pPr>
              <w:spacing w:line="348" w:lineRule="auto"/>
              <w:jc w:val="both"/>
              <w:rPr>
                <w:rFonts w:cs="Arial"/>
                <w:szCs w:val="24"/>
                <w:lang w:val="es-MX"/>
              </w:rPr>
            </w:pPr>
          </w:p>
        </w:tc>
      </w:tr>
    </w:tbl>
    <w:p w:rsidR="00501CA1" w:rsidRDefault="00501CA1" w:rsidP="00501CA1">
      <w:pPr>
        <w:spacing w:line="348" w:lineRule="auto"/>
        <w:jc w:val="both"/>
        <w:rPr>
          <w:rFonts w:cs="Arial"/>
          <w:szCs w:val="24"/>
          <w:lang w:val="es-MX"/>
        </w:rPr>
      </w:pPr>
    </w:p>
    <w:tbl>
      <w:tblPr>
        <w:tblW w:w="8859" w:type="dxa"/>
        <w:tblCellMar>
          <w:left w:w="70" w:type="dxa"/>
          <w:right w:w="70" w:type="dxa"/>
        </w:tblCellMar>
        <w:tblLook w:val="04A0" w:firstRow="1" w:lastRow="0" w:firstColumn="1" w:lastColumn="0" w:noHBand="0" w:noVBand="1"/>
      </w:tblPr>
      <w:tblGrid>
        <w:gridCol w:w="2905"/>
        <w:gridCol w:w="2977"/>
        <w:gridCol w:w="2977"/>
      </w:tblGrid>
      <w:tr w:rsidR="00501CA1" w:rsidRPr="0060766E" w:rsidTr="00501CA1">
        <w:trPr>
          <w:trHeight w:val="1642"/>
        </w:trPr>
        <w:tc>
          <w:tcPr>
            <w:tcW w:w="2905" w:type="dxa"/>
            <w:tcBorders>
              <w:top w:val="single" w:sz="4" w:space="0" w:color="auto"/>
              <w:left w:val="single" w:sz="4" w:space="0" w:color="auto"/>
              <w:bottom w:val="single" w:sz="4" w:space="0" w:color="auto"/>
              <w:right w:val="single" w:sz="4" w:space="0" w:color="auto"/>
            </w:tcBorders>
            <w:shd w:val="clear" w:color="auto" w:fill="auto"/>
            <w:hideMark/>
          </w:tcPr>
          <w:p w:rsidR="00501CA1" w:rsidRPr="0060766E" w:rsidRDefault="00501CA1" w:rsidP="00501CA1">
            <w:pPr>
              <w:rPr>
                <w:rFonts w:cs="Arial"/>
                <w:color w:val="000000"/>
                <w:sz w:val="20"/>
                <w:lang w:eastAsia="es-MX"/>
              </w:rPr>
            </w:pPr>
            <w:r w:rsidRPr="0060766E">
              <w:rPr>
                <w:rFonts w:cs="Arial"/>
                <w:color w:val="000000"/>
                <w:sz w:val="20"/>
                <w:lang w:eastAsia="es-MX"/>
              </w:rPr>
              <w:t>Agua</w:t>
            </w:r>
          </w:p>
        </w:tc>
        <w:tc>
          <w:tcPr>
            <w:tcW w:w="2977" w:type="dxa"/>
            <w:tcBorders>
              <w:top w:val="single" w:sz="4" w:space="0" w:color="auto"/>
              <w:left w:val="nil"/>
              <w:bottom w:val="single" w:sz="4" w:space="0" w:color="auto"/>
              <w:right w:val="single" w:sz="4" w:space="0" w:color="auto"/>
            </w:tcBorders>
            <w:shd w:val="clear" w:color="auto" w:fill="auto"/>
            <w:hideMark/>
          </w:tcPr>
          <w:p w:rsidR="00501CA1" w:rsidRPr="0060766E" w:rsidRDefault="00501CA1" w:rsidP="00501CA1">
            <w:pPr>
              <w:rPr>
                <w:rFonts w:cs="Arial"/>
                <w:color w:val="000000"/>
                <w:sz w:val="20"/>
                <w:lang w:eastAsia="es-MX"/>
              </w:rPr>
            </w:pPr>
            <w:r w:rsidRPr="0060766E">
              <w:rPr>
                <w:rFonts w:cs="Arial"/>
                <w:color w:val="000000"/>
                <w:sz w:val="20"/>
                <w:lang w:eastAsia="es-MX"/>
              </w:rPr>
              <w:t xml:space="preserve">Como se puede ver en este tipo de tecnologías se utiliza una cantidad muy grande de agua que no proviene en los lixiviados, por lo cual se </w:t>
            </w:r>
            <w:r>
              <w:rPr>
                <w:rFonts w:cs="Arial"/>
                <w:color w:val="000000"/>
                <w:sz w:val="20"/>
                <w:lang w:eastAsia="es-MX"/>
              </w:rPr>
              <w:t>toma de las fuentes acuíferas má</w:t>
            </w:r>
            <w:r w:rsidRPr="0060766E">
              <w:rPr>
                <w:rFonts w:cs="Arial"/>
                <w:color w:val="000000"/>
                <w:sz w:val="20"/>
                <w:lang w:eastAsia="es-MX"/>
              </w:rPr>
              <w:t xml:space="preserve">s importantes de las regiones, aunque finalmente se purifica el problema político y </w:t>
            </w:r>
            <w:r>
              <w:rPr>
                <w:rFonts w:cs="Arial"/>
                <w:color w:val="000000"/>
                <w:sz w:val="20"/>
                <w:lang w:eastAsia="es-MX"/>
              </w:rPr>
              <w:t>social puede ser muy grande por</w:t>
            </w:r>
            <w:r w:rsidRPr="0060766E">
              <w:rPr>
                <w:rFonts w:cs="Arial"/>
                <w:color w:val="000000"/>
                <w:sz w:val="20"/>
                <w:lang w:eastAsia="es-MX"/>
              </w:rPr>
              <w:t>que es una bomba de tiempo el saber que el agua se utiliza</w:t>
            </w:r>
            <w:r>
              <w:rPr>
                <w:rFonts w:cs="Arial"/>
                <w:color w:val="000000"/>
                <w:sz w:val="20"/>
                <w:lang w:eastAsia="es-MX"/>
              </w:rPr>
              <w:t xml:space="preserve"> para tratar el residuo y despué</w:t>
            </w:r>
            <w:r w:rsidRPr="0060766E">
              <w:rPr>
                <w:rFonts w:cs="Arial"/>
                <w:color w:val="000000"/>
                <w:sz w:val="20"/>
                <w:lang w:eastAsia="es-MX"/>
              </w:rPr>
              <w:t>s se ¨Trata para volverla a inyectar a los cuerpos de agua¨</w:t>
            </w:r>
          </w:p>
        </w:tc>
        <w:tc>
          <w:tcPr>
            <w:tcW w:w="2977" w:type="dxa"/>
            <w:tcBorders>
              <w:top w:val="single" w:sz="4" w:space="0" w:color="auto"/>
              <w:left w:val="nil"/>
              <w:bottom w:val="single" w:sz="4" w:space="0" w:color="auto"/>
              <w:right w:val="single" w:sz="4" w:space="0" w:color="auto"/>
            </w:tcBorders>
            <w:shd w:val="clear" w:color="auto" w:fill="auto"/>
            <w:hideMark/>
          </w:tcPr>
          <w:p w:rsidR="00501CA1" w:rsidRPr="0060766E" w:rsidRDefault="00501CA1" w:rsidP="00501CA1">
            <w:pPr>
              <w:rPr>
                <w:rFonts w:cs="Arial"/>
                <w:color w:val="000000"/>
                <w:sz w:val="20"/>
                <w:lang w:eastAsia="es-MX"/>
              </w:rPr>
            </w:pPr>
            <w:r w:rsidRPr="0060766E">
              <w:rPr>
                <w:rFonts w:cs="Arial"/>
                <w:color w:val="000000"/>
                <w:sz w:val="20"/>
                <w:lang w:eastAsia="es-MX"/>
              </w:rPr>
              <w:t>No se requiere agua adicional, el equipo exprime el agua de los lixiviados y la trata para los procesos internos.</w:t>
            </w:r>
          </w:p>
        </w:tc>
      </w:tr>
      <w:tr w:rsidR="00501CA1" w:rsidRPr="0060766E" w:rsidTr="00501CA1">
        <w:trPr>
          <w:trHeight w:val="1133"/>
        </w:trPr>
        <w:tc>
          <w:tcPr>
            <w:tcW w:w="2905" w:type="dxa"/>
            <w:tcBorders>
              <w:top w:val="single" w:sz="4" w:space="0" w:color="auto"/>
              <w:left w:val="single" w:sz="4" w:space="0" w:color="auto"/>
              <w:bottom w:val="single" w:sz="4" w:space="0" w:color="auto"/>
              <w:right w:val="single" w:sz="4" w:space="0" w:color="auto"/>
            </w:tcBorders>
            <w:shd w:val="clear" w:color="auto" w:fill="auto"/>
            <w:hideMark/>
          </w:tcPr>
          <w:p w:rsidR="00501CA1" w:rsidRPr="0060766E" w:rsidRDefault="00501CA1" w:rsidP="00501CA1">
            <w:pPr>
              <w:rPr>
                <w:rFonts w:cs="Arial"/>
                <w:color w:val="000000"/>
                <w:sz w:val="20"/>
                <w:lang w:eastAsia="es-MX"/>
              </w:rPr>
            </w:pPr>
            <w:r w:rsidRPr="0060766E">
              <w:rPr>
                <w:rFonts w:cs="Arial"/>
                <w:color w:val="000000"/>
                <w:sz w:val="20"/>
                <w:lang w:eastAsia="es-MX"/>
              </w:rPr>
              <w:t>Terreno:</w:t>
            </w:r>
          </w:p>
        </w:tc>
        <w:tc>
          <w:tcPr>
            <w:tcW w:w="2977" w:type="dxa"/>
            <w:tcBorders>
              <w:top w:val="single" w:sz="4" w:space="0" w:color="auto"/>
              <w:left w:val="nil"/>
              <w:bottom w:val="single" w:sz="4" w:space="0" w:color="auto"/>
              <w:right w:val="single" w:sz="4" w:space="0" w:color="auto"/>
            </w:tcBorders>
            <w:shd w:val="clear" w:color="auto" w:fill="auto"/>
            <w:hideMark/>
          </w:tcPr>
          <w:p w:rsidR="00501CA1" w:rsidRPr="0060766E" w:rsidRDefault="00501CA1" w:rsidP="00501CA1">
            <w:pPr>
              <w:rPr>
                <w:rFonts w:cs="Arial"/>
                <w:color w:val="000000"/>
                <w:sz w:val="20"/>
                <w:lang w:eastAsia="es-MX"/>
              </w:rPr>
            </w:pPr>
            <w:r w:rsidRPr="0060766E">
              <w:rPr>
                <w:rFonts w:cs="Arial"/>
                <w:color w:val="000000"/>
                <w:sz w:val="20"/>
                <w:lang w:eastAsia="es-MX"/>
              </w:rPr>
              <w:t>El material no se destruye se le tiene que dar utilización final, o volver a enterrar, para generar energía. Si los procesos se hacen en Biodigestores el resultado final de todas maneras se tiene que vender o se tiene que enterrar por que los contenedores no tienen una capacidad infinita</w:t>
            </w:r>
          </w:p>
        </w:tc>
        <w:tc>
          <w:tcPr>
            <w:tcW w:w="2977" w:type="dxa"/>
            <w:tcBorders>
              <w:top w:val="single" w:sz="4" w:space="0" w:color="auto"/>
              <w:left w:val="nil"/>
              <w:bottom w:val="single" w:sz="4" w:space="0" w:color="auto"/>
              <w:right w:val="single" w:sz="4" w:space="0" w:color="auto"/>
            </w:tcBorders>
            <w:shd w:val="clear" w:color="auto" w:fill="auto"/>
            <w:hideMark/>
          </w:tcPr>
          <w:p w:rsidR="00501CA1" w:rsidRPr="0060766E" w:rsidRDefault="00501CA1" w:rsidP="00501CA1">
            <w:pPr>
              <w:rPr>
                <w:rFonts w:cs="Arial"/>
                <w:color w:val="000000"/>
                <w:sz w:val="20"/>
                <w:lang w:eastAsia="es-MX"/>
              </w:rPr>
            </w:pPr>
            <w:r w:rsidRPr="0060766E">
              <w:rPr>
                <w:rFonts w:cs="Arial"/>
                <w:color w:val="000000"/>
                <w:sz w:val="20"/>
                <w:lang w:eastAsia="es-MX"/>
              </w:rPr>
              <w:t>El material se destruye completamente y no se necesita seguir utilizando terreno para descomponerlo</w:t>
            </w:r>
          </w:p>
        </w:tc>
      </w:tr>
      <w:tr w:rsidR="00501CA1" w:rsidRPr="0060766E" w:rsidTr="00501CA1">
        <w:trPr>
          <w:trHeight w:val="704"/>
        </w:trPr>
        <w:tc>
          <w:tcPr>
            <w:tcW w:w="2905" w:type="dxa"/>
            <w:tcBorders>
              <w:top w:val="single" w:sz="4" w:space="0" w:color="auto"/>
              <w:left w:val="single" w:sz="4" w:space="0" w:color="auto"/>
              <w:bottom w:val="single" w:sz="4" w:space="0" w:color="auto"/>
              <w:right w:val="single" w:sz="4" w:space="0" w:color="auto"/>
            </w:tcBorders>
            <w:shd w:val="clear" w:color="auto" w:fill="auto"/>
            <w:hideMark/>
          </w:tcPr>
          <w:p w:rsidR="00501CA1" w:rsidRPr="0060766E" w:rsidRDefault="00501CA1" w:rsidP="00501CA1">
            <w:pPr>
              <w:rPr>
                <w:rFonts w:cs="Arial"/>
                <w:color w:val="000000"/>
                <w:sz w:val="20"/>
                <w:lang w:eastAsia="es-MX"/>
              </w:rPr>
            </w:pPr>
            <w:r w:rsidRPr="0060766E">
              <w:rPr>
                <w:rFonts w:cs="Arial"/>
                <w:color w:val="000000"/>
                <w:sz w:val="20"/>
                <w:lang w:eastAsia="es-MX"/>
              </w:rPr>
              <w:t>Recursos:</w:t>
            </w:r>
          </w:p>
        </w:tc>
        <w:tc>
          <w:tcPr>
            <w:tcW w:w="2977" w:type="dxa"/>
            <w:tcBorders>
              <w:top w:val="single" w:sz="4" w:space="0" w:color="auto"/>
              <w:left w:val="nil"/>
              <w:bottom w:val="single" w:sz="4" w:space="0" w:color="auto"/>
              <w:right w:val="single" w:sz="4" w:space="0" w:color="auto"/>
            </w:tcBorders>
            <w:shd w:val="clear" w:color="auto" w:fill="auto"/>
            <w:hideMark/>
          </w:tcPr>
          <w:p w:rsidR="00501CA1" w:rsidRPr="0060766E" w:rsidRDefault="00501CA1" w:rsidP="00501CA1">
            <w:pPr>
              <w:rPr>
                <w:rFonts w:cs="Arial"/>
                <w:color w:val="000000"/>
                <w:sz w:val="20"/>
                <w:lang w:eastAsia="es-MX"/>
              </w:rPr>
            </w:pPr>
            <w:r w:rsidRPr="0060766E">
              <w:rPr>
                <w:rFonts w:cs="Arial"/>
                <w:color w:val="000000"/>
                <w:sz w:val="20"/>
                <w:lang w:eastAsia="es-MX"/>
              </w:rPr>
              <w:t>Los costos como se puede apreciar en</w:t>
            </w:r>
            <w:r>
              <w:rPr>
                <w:rFonts w:cs="Arial"/>
                <w:color w:val="000000"/>
                <w:sz w:val="20"/>
                <w:lang w:eastAsia="es-MX"/>
              </w:rPr>
              <w:t xml:space="preserve"> la solución existente hoy en dí</w:t>
            </w:r>
            <w:r w:rsidRPr="0060766E">
              <w:rPr>
                <w:rFonts w:cs="Arial"/>
                <w:color w:val="000000"/>
                <w:sz w:val="20"/>
                <w:lang w:eastAsia="es-MX"/>
              </w:rPr>
              <w:t>a si no se incrementan generan muy poca energía que no produce pr</w:t>
            </w:r>
            <w:r>
              <w:rPr>
                <w:rFonts w:cs="Arial"/>
                <w:color w:val="000000"/>
                <w:sz w:val="20"/>
                <w:lang w:eastAsia="es-MX"/>
              </w:rPr>
              <w:t>á</w:t>
            </w:r>
            <w:r w:rsidRPr="0060766E">
              <w:rPr>
                <w:rFonts w:cs="Arial"/>
                <w:color w:val="000000"/>
                <w:sz w:val="20"/>
                <w:lang w:eastAsia="es-MX"/>
              </w:rPr>
              <w:t>cticamente ninguna rentabilidad.</w:t>
            </w:r>
          </w:p>
        </w:tc>
        <w:tc>
          <w:tcPr>
            <w:tcW w:w="2977" w:type="dxa"/>
            <w:tcBorders>
              <w:top w:val="single" w:sz="4" w:space="0" w:color="auto"/>
              <w:left w:val="nil"/>
              <w:bottom w:val="single" w:sz="4" w:space="0" w:color="auto"/>
              <w:right w:val="single" w:sz="4" w:space="0" w:color="auto"/>
            </w:tcBorders>
            <w:shd w:val="clear" w:color="auto" w:fill="auto"/>
            <w:hideMark/>
          </w:tcPr>
          <w:p w:rsidR="00501CA1" w:rsidRPr="0060766E" w:rsidRDefault="00501CA1" w:rsidP="00501CA1">
            <w:pPr>
              <w:rPr>
                <w:rFonts w:cs="Arial"/>
                <w:color w:val="000000"/>
                <w:sz w:val="20"/>
                <w:lang w:eastAsia="es-MX"/>
              </w:rPr>
            </w:pPr>
            <w:r w:rsidRPr="0060766E">
              <w:rPr>
                <w:rFonts w:cs="Arial"/>
                <w:color w:val="000000"/>
                <w:sz w:val="20"/>
                <w:lang w:eastAsia="es-MX"/>
              </w:rPr>
              <w:t>Los costos son estables y generan mucho beneficio social al dar trabajo a gente especializada y a pepe</w:t>
            </w:r>
            <w:r>
              <w:rPr>
                <w:rFonts w:cs="Arial"/>
                <w:color w:val="000000"/>
                <w:sz w:val="20"/>
                <w:lang w:eastAsia="es-MX"/>
              </w:rPr>
              <w:t>nadores que trabajan bajo las má</w:t>
            </w:r>
            <w:r w:rsidRPr="0060766E">
              <w:rPr>
                <w:rFonts w:cs="Arial"/>
                <w:color w:val="000000"/>
                <w:sz w:val="20"/>
                <w:lang w:eastAsia="es-MX"/>
              </w:rPr>
              <w:t>s estrictas reglas europeas</w:t>
            </w:r>
          </w:p>
        </w:tc>
      </w:tr>
    </w:tbl>
    <w:p w:rsidR="00501CA1" w:rsidRDefault="00501CA1" w:rsidP="00501CA1"/>
    <w:tbl>
      <w:tblPr>
        <w:tblStyle w:val="Tablaconcuadrcula"/>
        <w:tblW w:w="8897" w:type="dxa"/>
        <w:tblInd w:w="0" w:type="dxa"/>
        <w:tblLook w:val="04A0" w:firstRow="1" w:lastRow="0" w:firstColumn="1" w:lastColumn="0" w:noHBand="0" w:noVBand="1"/>
      </w:tblPr>
      <w:tblGrid>
        <w:gridCol w:w="2943"/>
        <w:gridCol w:w="2977"/>
        <w:gridCol w:w="2977"/>
      </w:tblGrid>
      <w:tr w:rsidR="00501CA1" w:rsidRPr="0031591D" w:rsidTr="00501CA1">
        <w:tc>
          <w:tcPr>
            <w:tcW w:w="2943" w:type="dxa"/>
          </w:tcPr>
          <w:p w:rsidR="00501CA1" w:rsidRPr="0031591D" w:rsidRDefault="00501CA1" w:rsidP="00501CA1">
            <w:pPr>
              <w:spacing w:line="348" w:lineRule="auto"/>
              <w:jc w:val="both"/>
              <w:rPr>
                <w:rFonts w:cs="Arial"/>
                <w:sz w:val="20"/>
                <w:lang w:val="es-MX"/>
              </w:rPr>
            </w:pPr>
            <w:r w:rsidRPr="0031591D">
              <w:rPr>
                <w:rFonts w:cs="Arial"/>
                <w:sz w:val="20"/>
                <w:lang w:val="es-MX"/>
              </w:rPr>
              <w:t>Predio</w:t>
            </w:r>
          </w:p>
        </w:tc>
        <w:tc>
          <w:tcPr>
            <w:tcW w:w="2977" w:type="dxa"/>
          </w:tcPr>
          <w:p w:rsidR="00501CA1" w:rsidRPr="0031591D" w:rsidRDefault="00501CA1" w:rsidP="00501CA1">
            <w:pPr>
              <w:spacing w:line="348" w:lineRule="auto"/>
              <w:jc w:val="both"/>
              <w:rPr>
                <w:rFonts w:cs="Arial"/>
                <w:sz w:val="20"/>
                <w:lang w:val="es-MX"/>
              </w:rPr>
            </w:pPr>
            <w:r w:rsidRPr="0031591D">
              <w:rPr>
                <w:rFonts w:cs="Arial"/>
                <w:sz w:val="20"/>
                <w:lang w:val="es-MX"/>
              </w:rPr>
              <w:t>NO</w:t>
            </w:r>
          </w:p>
        </w:tc>
        <w:tc>
          <w:tcPr>
            <w:tcW w:w="2977" w:type="dxa"/>
          </w:tcPr>
          <w:p w:rsidR="00501CA1" w:rsidRPr="0031591D" w:rsidRDefault="00501CA1" w:rsidP="00501CA1">
            <w:pPr>
              <w:autoSpaceDE w:val="0"/>
              <w:autoSpaceDN w:val="0"/>
              <w:adjustRightInd w:val="0"/>
              <w:jc w:val="both"/>
              <w:rPr>
                <w:rFonts w:cs="Arial"/>
                <w:sz w:val="20"/>
              </w:rPr>
            </w:pPr>
            <w:r w:rsidRPr="0031591D">
              <w:rPr>
                <w:rFonts w:cs="Arial"/>
                <w:sz w:val="20"/>
              </w:rPr>
              <w:t xml:space="preserve">Que obra en el expediente,  oficio de fecha 6 de octubre del año 2015, firmado por los </w:t>
            </w:r>
            <w:r w:rsidRPr="0031591D">
              <w:rPr>
                <w:rFonts w:cs="Arial"/>
                <w:sz w:val="20"/>
              </w:rPr>
              <w:lastRenderedPageBreak/>
              <w:t>C.C. Abiud León Najera, José Luis Sánchez Galván y Juan García Torres, en su carácter de Presidente, Secretario y Tesorero, respectivamente, de los Bienes Comunales de la Comunidad Agraria del Poblado de Atizapán de Zaragoza, Estado de México, por el que manifiestan que su representada no tiene inconveniente alguno en que la empresa Comercializadora, Servicios e Infraestructura CORP, S.A. de C.V.,  (COPRIMEXSA) realice todas las gestiones inherentes ante las autoridades municipales, estatales y/o federales, para obtener la autorización y la instalación del funcionamiento de una planta tratadora de desechos sólidos, la cual funcionará en el interior del Relleno Sanitario de Atizapán de Zaragoza, denominado “Puerto de Chivos”.</w:t>
            </w:r>
          </w:p>
          <w:p w:rsidR="00501CA1" w:rsidRPr="0031591D" w:rsidRDefault="00501CA1" w:rsidP="00501CA1">
            <w:pPr>
              <w:autoSpaceDE w:val="0"/>
              <w:autoSpaceDN w:val="0"/>
              <w:adjustRightInd w:val="0"/>
              <w:jc w:val="both"/>
              <w:rPr>
                <w:rFonts w:cs="Arial"/>
                <w:sz w:val="20"/>
              </w:rPr>
            </w:pPr>
          </w:p>
          <w:p w:rsidR="00501CA1" w:rsidRPr="0031591D" w:rsidRDefault="00501CA1" w:rsidP="00501CA1">
            <w:pPr>
              <w:autoSpaceDE w:val="0"/>
              <w:autoSpaceDN w:val="0"/>
              <w:adjustRightInd w:val="0"/>
              <w:jc w:val="both"/>
              <w:rPr>
                <w:rFonts w:cs="Arial"/>
                <w:sz w:val="20"/>
              </w:rPr>
            </w:pPr>
          </w:p>
          <w:p w:rsidR="00501CA1" w:rsidRPr="0031591D" w:rsidRDefault="00501CA1" w:rsidP="00501CA1">
            <w:pPr>
              <w:autoSpaceDE w:val="0"/>
              <w:autoSpaceDN w:val="0"/>
              <w:adjustRightInd w:val="0"/>
              <w:jc w:val="both"/>
              <w:rPr>
                <w:rFonts w:cs="Arial"/>
                <w:sz w:val="20"/>
              </w:rPr>
            </w:pPr>
            <w:r w:rsidRPr="0031591D">
              <w:rPr>
                <w:rFonts w:cs="Arial"/>
                <w:sz w:val="20"/>
              </w:rPr>
              <w:t xml:space="preserve">Que asimismo, obra en el expediente,  oficio de fecha 30 de noviembre del año 2015, firmado por el Doctor en Derecho José Benjamín Bernal Suárez, Apoderado Legal y Abogado General de la Universidad Autónoma del Estado de México, por el que manifiesta que su representada no tiene inconveniente alguno en que la empresa Comercializadora, Servicios e Infraestructura CORP, S.A. de C.V.,  (COPRIMEXSA) realice ante este Ayuntamiento, y cualquier otra autoridad federal, estatal y/o municipal, las gestiones inherentes para la autorización, instalación y funcionamiento de una planta  para la eliminación total de Residuos Sólidos Urbanos (RSU), la cual funcionará en el interior del Relleno Sanitario del Municipio de  Atizapán de </w:t>
            </w:r>
            <w:r w:rsidRPr="0031591D">
              <w:rPr>
                <w:rFonts w:cs="Arial"/>
                <w:sz w:val="20"/>
              </w:rPr>
              <w:lastRenderedPageBreak/>
              <w:t>Zaragoza, denominado “Puerto de Chivos”.</w:t>
            </w:r>
          </w:p>
          <w:p w:rsidR="00501CA1" w:rsidRPr="0031591D" w:rsidRDefault="00501CA1" w:rsidP="00501CA1">
            <w:pPr>
              <w:autoSpaceDE w:val="0"/>
              <w:autoSpaceDN w:val="0"/>
              <w:adjustRightInd w:val="0"/>
              <w:jc w:val="both"/>
              <w:rPr>
                <w:rFonts w:cs="Arial"/>
                <w:b/>
                <w:sz w:val="20"/>
              </w:rPr>
            </w:pPr>
          </w:p>
          <w:p w:rsidR="00501CA1" w:rsidRPr="0031591D" w:rsidRDefault="00501CA1" w:rsidP="00501CA1">
            <w:pPr>
              <w:autoSpaceDE w:val="0"/>
              <w:autoSpaceDN w:val="0"/>
              <w:adjustRightInd w:val="0"/>
              <w:jc w:val="both"/>
              <w:rPr>
                <w:rFonts w:cs="Arial"/>
                <w:b/>
                <w:sz w:val="20"/>
              </w:rPr>
            </w:pPr>
          </w:p>
          <w:p w:rsidR="00501CA1" w:rsidRPr="0031591D" w:rsidRDefault="00501CA1" w:rsidP="00501CA1">
            <w:pPr>
              <w:autoSpaceDE w:val="0"/>
              <w:autoSpaceDN w:val="0"/>
              <w:adjustRightInd w:val="0"/>
              <w:jc w:val="both"/>
              <w:rPr>
                <w:rFonts w:cs="Arial"/>
                <w:sz w:val="20"/>
              </w:rPr>
            </w:pPr>
            <w:r w:rsidRPr="0031591D">
              <w:rPr>
                <w:rFonts w:cs="Arial"/>
                <w:sz w:val="20"/>
              </w:rPr>
              <w:t>Que obra en el expediente, Acta de la Comunidad Agraria de Atizapán de Zaragoza, Estado de México, de fecha 05 de octubre del año 2015, en la que se faculta al Comisariado de Bienes Comunales a suscribir el Contrato de Promesa de Compraventa mediante el cual se realice la promesa de vender y transmitir el dominio del “inmueble” ubicado en el interior del Relleno Sanitario de Atizapán de Zaragoza, el cual tiene una superficie de 20,000.000 metros cuadrados con la empresa denominada Comercializadora, Servicios e Infraestructura CORP S.A. de C.V.</w:t>
            </w:r>
          </w:p>
          <w:p w:rsidR="00501CA1" w:rsidRPr="0031591D" w:rsidRDefault="00501CA1" w:rsidP="00501CA1">
            <w:pPr>
              <w:spacing w:line="348" w:lineRule="auto"/>
              <w:jc w:val="both"/>
              <w:rPr>
                <w:rFonts w:cs="Arial"/>
                <w:sz w:val="20"/>
              </w:rPr>
            </w:pPr>
          </w:p>
        </w:tc>
      </w:tr>
    </w:tbl>
    <w:p w:rsidR="00501CA1" w:rsidRDefault="00501CA1" w:rsidP="00501CA1">
      <w:pPr>
        <w:spacing w:line="348" w:lineRule="auto"/>
        <w:jc w:val="both"/>
        <w:rPr>
          <w:rFonts w:cs="Arial"/>
          <w:szCs w:val="24"/>
          <w:lang w:val="es-MX"/>
        </w:rPr>
      </w:pPr>
    </w:p>
    <w:p w:rsidR="008479FA" w:rsidRDefault="008479FA" w:rsidP="00501CA1">
      <w:pPr>
        <w:tabs>
          <w:tab w:val="left" w:pos="9720"/>
        </w:tabs>
        <w:spacing w:line="360" w:lineRule="auto"/>
        <w:jc w:val="both"/>
        <w:rPr>
          <w:rFonts w:cs="Arial"/>
          <w:b/>
          <w:bCs/>
          <w:color w:val="000000"/>
          <w:sz w:val="26"/>
          <w:szCs w:val="26"/>
          <w:lang w:eastAsia="es-MX"/>
        </w:rPr>
      </w:pPr>
    </w:p>
    <w:p w:rsidR="008479FA" w:rsidRDefault="008479FA" w:rsidP="008479FA">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8479FA" w:rsidRDefault="008479FA" w:rsidP="008479FA">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8479FA" w:rsidRDefault="008479FA" w:rsidP="008479FA">
      <w:pPr>
        <w:tabs>
          <w:tab w:val="left" w:pos="7920"/>
        </w:tabs>
        <w:ind w:right="-660"/>
        <w:jc w:val="center"/>
        <w:rPr>
          <w:rFonts w:ascii="Century" w:hAnsi="Century"/>
          <w:b/>
          <w:sz w:val="18"/>
          <w:szCs w:val="18"/>
        </w:rPr>
      </w:pPr>
      <w:r>
        <w:rPr>
          <w:rFonts w:ascii="Century" w:hAnsi="Century"/>
          <w:b/>
          <w:sz w:val="18"/>
          <w:szCs w:val="18"/>
        </w:rPr>
        <w:t>RÚBRICA</w:t>
      </w:r>
    </w:p>
    <w:p w:rsidR="008479FA" w:rsidRDefault="008479FA" w:rsidP="008479FA">
      <w:pPr>
        <w:ind w:right="-660"/>
        <w:jc w:val="center"/>
        <w:rPr>
          <w:rFonts w:ascii="Century" w:hAnsi="Century"/>
          <w:b/>
          <w:sz w:val="18"/>
          <w:szCs w:val="18"/>
        </w:rPr>
      </w:pPr>
    </w:p>
    <w:p w:rsidR="008479FA" w:rsidRDefault="008479FA" w:rsidP="008479FA">
      <w:pPr>
        <w:ind w:right="-660"/>
        <w:rPr>
          <w:rFonts w:ascii="Century" w:hAnsi="Century"/>
          <w:b/>
          <w:sz w:val="18"/>
          <w:szCs w:val="18"/>
        </w:rPr>
      </w:pPr>
    </w:p>
    <w:p w:rsidR="008479FA" w:rsidRDefault="008479FA" w:rsidP="008479FA">
      <w:pPr>
        <w:ind w:right="-660"/>
        <w:jc w:val="center"/>
        <w:rPr>
          <w:rFonts w:ascii="Century" w:hAnsi="Century"/>
          <w:b/>
          <w:sz w:val="18"/>
          <w:szCs w:val="18"/>
        </w:rPr>
      </w:pPr>
    </w:p>
    <w:p w:rsidR="008479FA" w:rsidRDefault="008479FA" w:rsidP="008479FA">
      <w:pPr>
        <w:ind w:right="-660"/>
        <w:jc w:val="center"/>
        <w:rPr>
          <w:rFonts w:ascii="Century" w:hAnsi="Century"/>
          <w:b/>
          <w:sz w:val="18"/>
          <w:szCs w:val="18"/>
        </w:rPr>
      </w:pPr>
      <w:r>
        <w:rPr>
          <w:rFonts w:ascii="Century" w:hAnsi="Century"/>
          <w:b/>
          <w:sz w:val="18"/>
          <w:szCs w:val="18"/>
        </w:rPr>
        <w:t>LIC. SERGIO HERNÁNDEZ OLVERA</w:t>
      </w:r>
    </w:p>
    <w:p w:rsidR="008479FA" w:rsidRDefault="008479FA" w:rsidP="008479FA">
      <w:pPr>
        <w:ind w:right="-660"/>
        <w:jc w:val="center"/>
        <w:rPr>
          <w:rFonts w:ascii="Century" w:hAnsi="Century"/>
          <w:b/>
          <w:sz w:val="18"/>
          <w:szCs w:val="18"/>
        </w:rPr>
      </w:pPr>
      <w:r>
        <w:rPr>
          <w:rFonts w:ascii="Century" w:hAnsi="Century"/>
          <w:b/>
          <w:sz w:val="18"/>
          <w:szCs w:val="18"/>
        </w:rPr>
        <w:t>SECRETARIO DEL H. AYUNTAMIENTO</w:t>
      </w:r>
    </w:p>
    <w:p w:rsidR="008479FA" w:rsidRDefault="008479FA" w:rsidP="008479FA">
      <w:pPr>
        <w:tabs>
          <w:tab w:val="left" w:pos="7920"/>
        </w:tabs>
        <w:ind w:right="-660"/>
        <w:jc w:val="center"/>
        <w:rPr>
          <w:rFonts w:ascii="Century" w:hAnsi="Century"/>
          <w:b/>
          <w:sz w:val="18"/>
          <w:szCs w:val="18"/>
        </w:rPr>
      </w:pPr>
      <w:r>
        <w:rPr>
          <w:rFonts w:ascii="Century" w:hAnsi="Century"/>
          <w:b/>
          <w:sz w:val="18"/>
          <w:szCs w:val="18"/>
        </w:rPr>
        <w:t>RÚBRICA</w:t>
      </w:r>
    </w:p>
    <w:p w:rsidR="008479FA" w:rsidRDefault="008479FA" w:rsidP="008479FA">
      <w:pPr>
        <w:tabs>
          <w:tab w:val="left" w:pos="7920"/>
        </w:tabs>
        <w:ind w:right="-660"/>
        <w:jc w:val="center"/>
        <w:rPr>
          <w:rFonts w:ascii="Century" w:hAnsi="Century"/>
          <w:b/>
          <w:sz w:val="18"/>
          <w:szCs w:val="18"/>
        </w:rPr>
      </w:pPr>
    </w:p>
    <w:p w:rsidR="008479FA" w:rsidRDefault="008479FA" w:rsidP="008479FA">
      <w:pPr>
        <w:tabs>
          <w:tab w:val="left" w:pos="7920"/>
        </w:tabs>
        <w:ind w:right="-660"/>
        <w:jc w:val="center"/>
        <w:rPr>
          <w:rFonts w:ascii="Century" w:hAnsi="Century"/>
          <w:b/>
          <w:sz w:val="18"/>
          <w:szCs w:val="18"/>
        </w:rPr>
      </w:pPr>
    </w:p>
    <w:p w:rsidR="008479FA" w:rsidRDefault="008479FA" w:rsidP="008479FA">
      <w:pPr>
        <w:tabs>
          <w:tab w:val="left" w:pos="7920"/>
        </w:tabs>
        <w:ind w:right="-660"/>
        <w:jc w:val="center"/>
        <w:rPr>
          <w:rFonts w:ascii="Century" w:hAnsi="Century"/>
          <w:b/>
          <w:sz w:val="18"/>
          <w:szCs w:val="18"/>
        </w:rPr>
      </w:pPr>
    </w:p>
    <w:p w:rsidR="00501CA1" w:rsidRPr="00BB4C63" w:rsidRDefault="00501CA1" w:rsidP="00501CA1">
      <w:pPr>
        <w:tabs>
          <w:tab w:val="left" w:pos="9720"/>
        </w:tabs>
        <w:spacing w:line="360" w:lineRule="auto"/>
        <w:jc w:val="both"/>
        <w:rPr>
          <w:rFonts w:cs="Arial"/>
          <w:b/>
          <w:bCs/>
          <w:color w:val="000000"/>
          <w:sz w:val="26"/>
          <w:szCs w:val="26"/>
          <w:lang w:eastAsia="es-MX"/>
        </w:rPr>
      </w:pPr>
      <w:r w:rsidRPr="00012DF3">
        <w:rPr>
          <w:rFonts w:cs="Arial"/>
          <w:b/>
          <w:caps/>
          <w:sz w:val="26"/>
          <w:szCs w:val="26"/>
        </w:rPr>
        <w:t>D</w:t>
      </w:r>
      <w:r w:rsidRPr="00012DF3">
        <w:rPr>
          <w:rFonts w:cs="Arial"/>
          <w:b/>
          <w:color w:val="000000"/>
          <w:sz w:val="26"/>
          <w:szCs w:val="26"/>
        </w:rPr>
        <w:t>ictamen que emite la</w:t>
      </w:r>
      <w:r w:rsidRPr="00012DF3">
        <w:rPr>
          <w:rFonts w:cs="Arial"/>
          <w:b/>
          <w:sz w:val="26"/>
          <w:szCs w:val="26"/>
        </w:rPr>
        <w:t xml:space="preserve"> Comisión Edilicia de Patrimonio, relativo al estudio, análisis y dictaminación, de la solicitud presentada por la Lic. Laura Olimpia Rivadeneyra Hernández, Subdirectora de Patrimonio Municipal, para que se autorice la baja patrimonial y contable por robo de un Revolver marca Smith &amp; Wesson, modelo 10, con serie CDB6796, con número de inventario ATI 0 100 Q00 12978.  </w:t>
      </w:r>
      <w:r w:rsidRPr="00012DF3">
        <w:rPr>
          <w:rFonts w:cs="Arial"/>
          <w:b/>
          <w:bCs/>
          <w:color w:val="000000"/>
          <w:sz w:val="26"/>
          <w:szCs w:val="26"/>
          <w:lang w:eastAsia="es-MX"/>
        </w:rPr>
        <w:t xml:space="preserve">(Expediente SHA/134/CABILDO/2015). </w:t>
      </w:r>
    </w:p>
    <w:p w:rsidR="00501CA1" w:rsidRPr="00EE717B" w:rsidRDefault="00501CA1" w:rsidP="00501CA1">
      <w:pPr>
        <w:spacing w:line="276" w:lineRule="auto"/>
        <w:jc w:val="both"/>
        <w:rPr>
          <w:rFonts w:cs="Arial"/>
          <w:i/>
          <w:sz w:val="22"/>
          <w:szCs w:val="22"/>
          <w:lang w:val="es-MX"/>
        </w:rPr>
      </w:pPr>
      <w:r w:rsidRPr="00EE717B">
        <w:rPr>
          <w:rFonts w:cs="Arial"/>
          <w:i/>
          <w:sz w:val="22"/>
          <w:szCs w:val="22"/>
          <w:lang w:val="es-MX"/>
        </w:rPr>
        <w:lastRenderedPageBreak/>
        <w:t xml:space="preserve">Mediante oficio número S.H.A./Tur/Com./134/2015, de fecha 10 de septiembre de 2015, referente a dar cumplimiento a lo acordado en el punto 6.4 de la Centésima Décima Quinta Sesión Ordinaria de Cabildo, celebrada el 10 de septiembre del año curso, fue turnada a la Comisión Edilicia de Patrimonio, las constancias que integran el expediente SHA/134/CABILDO/2015 para su estudio, análisis y dictaminación;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r) de la Ley Orgánica Municipal del Estado de México; 1, 5, 55, 57 párrafos primero y segundo, 58, 63 fracción XIX y 73 del Reglamento de Cabildo del H. Ayuntamiento de Atizapán de Zaragoza y 49 fracción I y 50 fracción XIX del Bando Municipal 2015 de Atizapán de Zaragoza, sometemos a la consideración de los integrantes del H. Cabildo, el dictamen relativo a la solicitud </w:t>
      </w:r>
      <w:r w:rsidRPr="00EE717B">
        <w:rPr>
          <w:rFonts w:cs="Arial"/>
          <w:b/>
          <w:i/>
          <w:sz w:val="22"/>
          <w:szCs w:val="22"/>
        </w:rPr>
        <w:t xml:space="preserve">que presenta la Lic. Laura Olimpia Rivadeneyra Hernández, Subdirectora de Patrimonio Municipal, para que se autorice la baja patrimonial y contable, por concepto de robo de un revolver, marca Smith &amp; Wesson, modelo 10, con número de serie CDB6796 y numero de inventario ATI 100 Q00 012978, </w:t>
      </w:r>
      <w:r w:rsidRPr="00EE717B">
        <w:rPr>
          <w:rFonts w:cs="Arial"/>
          <w:i/>
          <w:sz w:val="22"/>
          <w:szCs w:val="22"/>
          <w:lang w:val="es-MX"/>
        </w:rPr>
        <w:t>el cual se funda y motiva en las consideraciones de hecho y de derecho que se desarrollan más adelante.</w:t>
      </w:r>
    </w:p>
    <w:p w:rsidR="00501CA1" w:rsidRPr="00EE717B" w:rsidRDefault="00501CA1" w:rsidP="00501CA1">
      <w:pPr>
        <w:spacing w:line="276" w:lineRule="auto"/>
        <w:jc w:val="center"/>
        <w:rPr>
          <w:rFonts w:cs="Arial"/>
          <w:b/>
          <w:i/>
          <w:sz w:val="22"/>
          <w:szCs w:val="22"/>
          <w:lang w:val="es-MX"/>
        </w:rPr>
      </w:pPr>
    </w:p>
    <w:p w:rsidR="00501CA1" w:rsidRPr="00EE717B" w:rsidRDefault="00501CA1" w:rsidP="00501CA1">
      <w:pPr>
        <w:spacing w:line="276" w:lineRule="auto"/>
        <w:jc w:val="center"/>
        <w:rPr>
          <w:rFonts w:cs="Arial"/>
          <w:b/>
          <w:i/>
          <w:sz w:val="22"/>
          <w:szCs w:val="22"/>
          <w:lang w:val="es-MX"/>
        </w:rPr>
      </w:pPr>
      <w:r w:rsidRPr="00EE717B">
        <w:rPr>
          <w:rFonts w:cs="Arial"/>
          <w:b/>
          <w:i/>
          <w:sz w:val="22"/>
          <w:szCs w:val="22"/>
          <w:lang w:val="es-MX"/>
        </w:rPr>
        <w:t>ANTECEDENTES</w:t>
      </w:r>
    </w:p>
    <w:p w:rsidR="00501CA1" w:rsidRPr="00EE717B" w:rsidRDefault="00501CA1" w:rsidP="00501CA1">
      <w:pPr>
        <w:spacing w:line="276" w:lineRule="auto"/>
        <w:jc w:val="both"/>
        <w:rPr>
          <w:rFonts w:cs="Arial"/>
          <w:b/>
          <w:i/>
          <w:sz w:val="22"/>
          <w:szCs w:val="22"/>
          <w:lang w:val="es-MX"/>
        </w:rPr>
      </w:pPr>
      <w:r w:rsidRPr="00EE717B">
        <w:rPr>
          <w:rFonts w:cs="Arial"/>
          <w:b/>
          <w:i/>
          <w:sz w:val="22"/>
          <w:szCs w:val="22"/>
          <w:lang w:val="es-MX"/>
        </w:rPr>
        <w:t xml:space="preserve"> </w:t>
      </w:r>
    </w:p>
    <w:p w:rsidR="00501CA1" w:rsidRPr="00EE717B" w:rsidRDefault="00501CA1" w:rsidP="00501CA1">
      <w:pPr>
        <w:spacing w:line="276" w:lineRule="auto"/>
        <w:jc w:val="both"/>
        <w:rPr>
          <w:rFonts w:cs="Arial"/>
          <w:i/>
          <w:sz w:val="22"/>
          <w:szCs w:val="22"/>
          <w:lang w:val="es-MX"/>
        </w:rPr>
      </w:pPr>
      <w:r w:rsidRPr="00EE717B">
        <w:rPr>
          <w:rFonts w:cs="Arial"/>
          <w:b/>
          <w:i/>
          <w:sz w:val="22"/>
          <w:szCs w:val="22"/>
          <w:lang w:val="es-MX"/>
        </w:rPr>
        <w:t>Primero.-</w:t>
      </w:r>
      <w:r w:rsidRPr="00EE717B">
        <w:rPr>
          <w:rFonts w:cs="Arial"/>
          <w:i/>
          <w:sz w:val="22"/>
          <w:szCs w:val="22"/>
          <w:lang w:val="es-MX"/>
        </w:rPr>
        <w:t xml:space="preserve"> Mediante oficio S.H.A./P.M/0233/2015, la Subdirectora de Patrimonio Municipal, solicitó someter a consideración del H. Cabildo, la propuesta para la baja patrimonial y contable, por concepto de robo </w:t>
      </w:r>
      <w:r w:rsidRPr="00EE717B">
        <w:rPr>
          <w:rFonts w:cs="Arial"/>
          <w:b/>
          <w:i/>
          <w:sz w:val="22"/>
          <w:szCs w:val="22"/>
        </w:rPr>
        <w:t>de un revolver, marca Smith &amp; Wesson, modelo 10, con número de serie CDB6796 y numero de inventario ATI 100 Q00 012978</w:t>
      </w:r>
      <w:r w:rsidRPr="00EE717B">
        <w:rPr>
          <w:rFonts w:cs="Arial"/>
          <w:i/>
          <w:sz w:val="22"/>
          <w:szCs w:val="22"/>
          <w:lang w:val="es-MX"/>
        </w:rPr>
        <w:t>, la cual es propiedad municipal.</w:t>
      </w:r>
    </w:p>
    <w:p w:rsidR="00501CA1" w:rsidRPr="00EE717B" w:rsidRDefault="00501CA1" w:rsidP="00501CA1">
      <w:pPr>
        <w:spacing w:line="276" w:lineRule="auto"/>
        <w:jc w:val="both"/>
        <w:rPr>
          <w:rFonts w:cs="Arial"/>
          <w:i/>
          <w:sz w:val="22"/>
          <w:szCs w:val="22"/>
          <w:lang w:val="es-MX"/>
        </w:rPr>
      </w:pPr>
    </w:p>
    <w:p w:rsidR="00501CA1" w:rsidRPr="00EE717B" w:rsidRDefault="00501CA1" w:rsidP="00501CA1">
      <w:pPr>
        <w:spacing w:line="276" w:lineRule="auto"/>
        <w:jc w:val="both"/>
        <w:rPr>
          <w:rFonts w:cs="Arial"/>
          <w:i/>
          <w:sz w:val="22"/>
          <w:szCs w:val="22"/>
          <w:lang w:val="es-MX"/>
        </w:rPr>
      </w:pPr>
      <w:r w:rsidRPr="00EE717B">
        <w:rPr>
          <w:rFonts w:cs="Arial"/>
          <w:b/>
          <w:i/>
          <w:sz w:val="22"/>
          <w:szCs w:val="22"/>
          <w:lang w:val="es-MX"/>
        </w:rPr>
        <w:t>Segundo.-</w:t>
      </w:r>
      <w:r w:rsidRPr="00EE717B">
        <w:rPr>
          <w:rFonts w:cs="Arial"/>
          <w:i/>
          <w:sz w:val="22"/>
          <w:szCs w:val="22"/>
          <w:lang w:val="es-MX"/>
        </w:rPr>
        <w:t xml:space="preserve"> Con la finalidad de dar el debido cumplimiento a la instrucción del H. Ayuntamiento, tomada en el punto 6.4 de la Centésima Décima Quinta Sesión Ordinaria de Cabildo, celebrada el día 10 de septiembre de 2015, el Secretario del H. Ayuntamiento mediante oficio S.H.A/Tur/Com./134/2015, turno a la Comisión Edilicia de Patrimonio, copia simple del expediente número </w:t>
      </w:r>
      <w:r w:rsidRPr="00EE717B">
        <w:rPr>
          <w:rFonts w:cs="Arial"/>
          <w:b/>
          <w:i/>
          <w:sz w:val="22"/>
          <w:szCs w:val="22"/>
          <w:lang w:val="es-MX"/>
        </w:rPr>
        <w:t xml:space="preserve">SHA/134/CABILDO/2015, </w:t>
      </w:r>
      <w:r w:rsidRPr="00EE717B">
        <w:rPr>
          <w:rFonts w:cs="Arial"/>
          <w:i/>
          <w:sz w:val="22"/>
          <w:szCs w:val="22"/>
          <w:lang w:val="es-MX"/>
        </w:rPr>
        <w:t>para su estudio, análisis y dictaminación.</w:t>
      </w:r>
    </w:p>
    <w:p w:rsidR="00501CA1" w:rsidRPr="00EE717B" w:rsidRDefault="00501CA1" w:rsidP="00501CA1">
      <w:pPr>
        <w:spacing w:line="276" w:lineRule="auto"/>
        <w:jc w:val="both"/>
        <w:rPr>
          <w:rFonts w:cs="Arial"/>
          <w:i/>
          <w:sz w:val="22"/>
          <w:szCs w:val="22"/>
          <w:lang w:val="es-MX"/>
        </w:rPr>
      </w:pPr>
    </w:p>
    <w:p w:rsidR="00501CA1" w:rsidRPr="00EE717B" w:rsidRDefault="00501CA1" w:rsidP="00501CA1">
      <w:pPr>
        <w:spacing w:line="276" w:lineRule="auto"/>
        <w:jc w:val="both"/>
        <w:rPr>
          <w:rFonts w:cs="Arial"/>
          <w:i/>
          <w:sz w:val="22"/>
          <w:szCs w:val="22"/>
          <w:lang w:val="es-MX"/>
        </w:rPr>
      </w:pPr>
      <w:r w:rsidRPr="00EE717B">
        <w:rPr>
          <w:rFonts w:cs="Arial"/>
          <w:b/>
          <w:i/>
          <w:sz w:val="22"/>
          <w:szCs w:val="22"/>
          <w:lang w:val="es-MX"/>
        </w:rPr>
        <w:t>Tercero.-</w:t>
      </w:r>
      <w:r w:rsidRPr="00EE717B">
        <w:rPr>
          <w:rFonts w:cs="Arial"/>
          <w:i/>
          <w:sz w:val="22"/>
          <w:szCs w:val="22"/>
          <w:lang w:val="es-MX"/>
        </w:rPr>
        <w:t xml:space="preserve"> Con fecha de 22 de octubre del 2015, el C. Régulo Pastor Fernández Rivera, en su carácter de Presidente de la Comisión Edilicia de Patrimonio, convocó a los miembros de la Comisión Edilicia de Patrimonio a los C. Ricardo Ismael Hernández Chávez, Séptimo Regidor y Secretario, mediante oficio SM/CP/1447/2015; C. Uziel Vera Osorio, Tercer Regidor y Vocal con oficio SM/CP/1448/2015; C. Leticia Bautista Ceja, Cuarta Regidora y Vocal con oficio SM/CP/1449/2015; C. Flavio Román Villanueva Navidad, Noveno Regidor y Vocal con oficio SM/CP/1450/2015</w:t>
      </w:r>
    </w:p>
    <w:p w:rsidR="00501CA1" w:rsidRPr="00EE717B" w:rsidRDefault="00501CA1" w:rsidP="00501CA1">
      <w:pPr>
        <w:tabs>
          <w:tab w:val="left" w:pos="3915"/>
        </w:tabs>
        <w:spacing w:line="276" w:lineRule="auto"/>
        <w:jc w:val="both"/>
        <w:rPr>
          <w:rFonts w:cs="Arial"/>
          <w:i/>
          <w:sz w:val="22"/>
          <w:szCs w:val="22"/>
          <w:lang w:val="es-MX"/>
        </w:rPr>
      </w:pPr>
    </w:p>
    <w:p w:rsidR="00501CA1" w:rsidRPr="00EE717B" w:rsidRDefault="00501CA1" w:rsidP="00501CA1">
      <w:pPr>
        <w:tabs>
          <w:tab w:val="left" w:pos="3915"/>
        </w:tabs>
        <w:spacing w:line="276" w:lineRule="auto"/>
        <w:jc w:val="both"/>
        <w:rPr>
          <w:rFonts w:cs="Arial"/>
          <w:i/>
          <w:sz w:val="22"/>
          <w:szCs w:val="22"/>
          <w:lang w:val="es-MX"/>
        </w:rPr>
      </w:pPr>
      <w:r w:rsidRPr="00EE717B">
        <w:rPr>
          <w:rFonts w:cs="Arial"/>
          <w:b/>
          <w:i/>
          <w:sz w:val="22"/>
          <w:szCs w:val="22"/>
          <w:lang w:val="es-MX"/>
        </w:rPr>
        <w:t>Cuarto.-</w:t>
      </w:r>
      <w:r w:rsidRPr="00EE717B">
        <w:rPr>
          <w:rFonts w:cs="Arial"/>
          <w:i/>
          <w:sz w:val="22"/>
          <w:szCs w:val="22"/>
          <w:lang w:val="es-MX"/>
        </w:rPr>
        <w:t xml:space="preserve"> El día 28 de octubre  del 2015, se llevó a cabo la Vigésima Octava Sesión ordinaria de trabajo de la Comisión Edilicia de Patrimonio y una vez hecho el estudio y </w:t>
      </w:r>
      <w:r w:rsidRPr="00EE717B">
        <w:rPr>
          <w:rFonts w:cs="Arial"/>
          <w:i/>
          <w:sz w:val="22"/>
          <w:szCs w:val="22"/>
          <w:lang w:val="es-MX"/>
        </w:rPr>
        <w:lastRenderedPageBreak/>
        <w:t>análisis correspondiente, los integrantes de la Comisión, aprobaron por unanimidad el presente dictamen, al tenor de las siguientes consideraciones de hecho y de derecho:</w:t>
      </w:r>
    </w:p>
    <w:p w:rsidR="00501CA1" w:rsidRPr="00EE717B" w:rsidRDefault="00501CA1" w:rsidP="00501CA1">
      <w:pPr>
        <w:tabs>
          <w:tab w:val="left" w:pos="3915"/>
        </w:tabs>
        <w:spacing w:line="276" w:lineRule="auto"/>
        <w:jc w:val="both"/>
        <w:rPr>
          <w:rFonts w:cs="Arial"/>
          <w:i/>
          <w:sz w:val="22"/>
          <w:szCs w:val="22"/>
          <w:lang w:val="es-MX"/>
        </w:rPr>
      </w:pPr>
    </w:p>
    <w:p w:rsidR="00501CA1" w:rsidRPr="00EE717B" w:rsidRDefault="00501CA1" w:rsidP="00501CA1">
      <w:pPr>
        <w:tabs>
          <w:tab w:val="left" w:pos="3915"/>
        </w:tabs>
        <w:spacing w:line="276" w:lineRule="auto"/>
        <w:jc w:val="both"/>
        <w:rPr>
          <w:rFonts w:cs="Arial"/>
          <w:i/>
          <w:sz w:val="22"/>
          <w:szCs w:val="22"/>
          <w:lang w:val="es-MX"/>
        </w:rPr>
      </w:pPr>
    </w:p>
    <w:p w:rsidR="00501CA1" w:rsidRPr="00EE717B" w:rsidRDefault="00501CA1" w:rsidP="00501CA1">
      <w:pPr>
        <w:spacing w:line="276" w:lineRule="auto"/>
        <w:jc w:val="center"/>
        <w:rPr>
          <w:rFonts w:cs="Arial"/>
          <w:b/>
          <w:i/>
          <w:sz w:val="22"/>
          <w:szCs w:val="22"/>
          <w:lang w:val="es-MX"/>
        </w:rPr>
      </w:pPr>
      <w:r w:rsidRPr="00EE717B">
        <w:rPr>
          <w:rFonts w:cs="Arial"/>
          <w:b/>
          <w:i/>
          <w:sz w:val="22"/>
          <w:szCs w:val="22"/>
          <w:lang w:val="es-MX"/>
        </w:rPr>
        <w:t>CONSIDERACIONES DE HECHO</w:t>
      </w:r>
    </w:p>
    <w:p w:rsidR="00501CA1" w:rsidRPr="00EE717B" w:rsidRDefault="00501CA1" w:rsidP="00501CA1">
      <w:pPr>
        <w:spacing w:line="276" w:lineRule="auto"/>
        <w:jc w:val="center"/>
        <w:rPr>
          <w:rFonts w:cs="Arial"/>
          <w:b/>
          <w:i/>
          <w:sz w:val="22"/>
          <w:szCs w:val="22"/>
          <w:lang w:val="es-MX"/>
        </w:rPr>
      </w:pPr>
    </w:p>
    <w:p w:rsidR="00501CA1" w:rsidRPr="00EE717B" w:rsidRDefault="00501CA1" w:rsidP="00501CA1">
      <w:pPr>
        <w:spacing w:line="276" w:lineRule="auto"/>
        <w:jc w:val="center"/>
        <w:rPr>
          <w:rFonts w:cs="Arial"/>
          <w:b/>
          <w:i/>
          <w:sz w:val="22"/>
          <w:szCs w:val="22"/>
          <w:lang w:val="es-MX"/>
        </w:rPr>
      </w:pPr>
    </w:p>
    <w:p w:rsidR="00501CA1" w:rsidRPr="00EE717B" w:rsidRDefault="00501CA1" w:rsidP="00501CA1">
      <w:pPr>
        <w:spacing w:line="276" w:lineRule="auto"/>
        <w:jc w:val="both"/>
        <w:rPr>
          <w:rFonts w:cs="Arial"/>
          <w:i/>
          <w:sz w:val="22"/>
          <w:szCs w:val="22"/>
          <w:lang w:val="es-MX"/>
        </w:rPr>
      </w:pPr>
      <w:r w:rsidRPr="00EE717B">
        <w:rPr>
          <w:rFonts w:cs="Arial"/>
          <w:b/>
          <w:i/>
          <w:sz w:val="22"/>
          <w:szCs w:val="22"/>
          <w:lang w:val="es-MX"/>
        </w:rPr>
        <w:t xml:space="preserve">Primera.- </w:t>
      </w:r>
      <w:r w:rsidRPr="00EE717B">
        <w:rPr>
          <w:rFonts w:cs="Arial"/>
          <w:i/>
          <w:sz w:val="22"/>
          <w:szCs w:val="22"/>
          <w:lang w:val="es-MX"/>
        </w:rPr>
        <w:t>Es facultad del H. Ayuntamiento de Atizapán de Zaragoza, dictaminar las propuestas que se formulen, en cuanto a la asignación de usos y destinos de los bienes muebles que forman parte de su patrimonio.</w:t>
      </w:r>
    </w:p>
    <w:p w:rsidR="00501CA1" w:rsidRPr="00EE717B" w:rsidRDefault="00501CA1" w:rsidP="00501CA1">
      <w:pPr>
        <w:spacing w:line="276" w:lineRule="auto"/>
        <w:jc w:val="both"/>
        <w:rPr>
          <w:rFonts w:cs="Arial"/>
          <w:i/>
          <w:sz w:val="22"/>
          <w:szCs w:val="22"/>
          <w:lang w:val="es-MX"/>
        </w:rPr>
      </w:pPr>
    </w:p>
    <w:p w:rsidR="00501CA1" w:rsidRPr="00EE717B" w:rsidRDefault="00501CA1" w:rsidP="00501CA1">
      <w:pPr>
        <w:spacing w:line="276" w:lineRule="auto"/>
        <w:jc w:val="both"/>
        <w:rPr>
          <w:rFonts w:cs="Arial"/>
          <w:i/>
          <w:sz w:val="22"/>
          <w:szCs w:val="22"/>
          <w:lang w:val="es-MX"/>
        </w:rPr>
      </w:pPr>
      <w:r w:rsidRPr="00EE717B">
        <w:rPr>
          <w:rFonts w:cs="Arial"/>
          <w:b/>
          <w:i/>
          <w:sz w:val="22"/>
          <w:szCs w:val="22"/>
          <w:lang w:val="es-MX"/>
        </w:rPr>
        <w:t xml:space="preserve">Segunda.- </w:t>
      </w:r>
      <w:smartTag w:uri="urn:schemas-microsoft-com:office:smarttags" w:element="PersonName">
        <w:smartTagPr>
          <w:attr w:name="ProductID" w:val="la Comisión Edilicia"/>
        </w:smartTagPr>
        <w:r w:rsidRPr="00EE717B">
          <w:rPr>
            <w:rFonts w:cs="Arial"/>
            <w:i/>
            <w:sz w:val="22"/>
            <w:szCs w:val="22"/>
            <w:lang w:val="es-MX"/>
          </w:rPr>
          <w:t>La Comisión Edilicia</w:t>
        </w:r>
      </w:smartTag>
      <w:r w:rsidRPr="00EE717B">
        <w:rPr>
          <w:rFonts w:cs="Arial"/>
          <w:i/>
          <w:sz w:val="22"/>
          <w:szCs w:val="22"/>
          <w:lang w:val="es-MX"/>
        </w:rPr>
        <w:t xml:space="preserve"> de Patrimonio, tiene dentro de sus atribuciones, elaborar los dictámenes relacionados con los bienes muebles propiedad del Municipio de Atizapán de Zaragoza, Estado de México, a efecto de establecer alternativas de solución, encaminados a mejorar la administración pública municipal.</w:t>
      </w:r>
    </w:p>
    <w:p w:rsidR="00501CA1" w:rsidRPr="00EE717B" w:rsidRDefault="00501CA1" w:rsidP="00501CA1">
      <w:pPr>
        <w:spacing w:line="276" w:lineRule="auto"/>
        <w:jc w:val="both"/>
        <w:rPr>
          <w:rFonts w:cs="Arial"/>
          <w:i/>
          <w:sz w:val="22"/>
          <w:szCs w:val="22"/>
          <w:lang w:val="es-MX"/>
        </w:rPr>
      </w:pPr>
    </w:p>
    <w:p w:rsidR="00501CA1" w:rsidRPr="00EE717B" w:rsidRDefault="00501CA1" w:rsidP="00501CA1">
      <w:pPr>
        <w:spacing w:line="276" w:lineRule="auto"/>
        <w:jc w:val="both"/>
        <w:rPr>
          <w:rFonts w:cs="Arial"/>
          <w:b/>
          <w:i/>
          <w:sz w:val="22"/>
          <w:szCs w:val="22"/>
        </w:rPr>
      </w:pPr>
      <w:r w:rsidRPr="00EE717B">
        <w:rPr>
          <w:rFonts w:cs="Arial"/>
          <w:b/>
          <w:i/>
          <w:sz w:val="22"/>
          <w:szCs w:val="22"/>
          <w:lang w:val="es-MX"/>
        </w:rPr>
        <w:t>Tercera.-</w:t>
      </w:r>
      <w:r w:rsidRPr="00EE717B">
        <w:rPr>
          <w:rFonts w:cs="Arial"/>
          <w:i/>
          <w:sz w:val="22"/>
          <w:szCs w:val="22"/>
          <w:lang w:val="es-MX"/>
        </w:rPr>
        <w:t xml:space="preserve"> La solicitud formulada por la Subdirectora de Patrimonio Municipal, tiene como objetivo se autorice la baja patrimonial y contable, por concepto de robo, </w:t>
      </w:r>
      <w:r w:rsidRPr="00EE717B">
        <w:rPr>
          <w:rFonts w:cs="Arial"/>
          <w:b/>
          <w:i/>
          <w:sz w:val="22"/>
          <w:szCs w:val="22"/>
        </w:rPr>
        <w:t>de un revólver, marca Smith &amp; Wesson, modelo 10, con número de serie CDB6796 y numero de inventario ATI 100 Q00 012978.</w:t>
      </w:r>
    </w:p>
    <w:p w:rsidR="00501CA1" w:rsidRPr="00EE717B" w:rsidRDefault="00501CA1" w:rsidP="00501CA1">
      <w:pPr>
        <w:spacing w:line="276" w:lineRule="auto"/>
        <w:jc w:val="both"/>
        <w:rPr>
          <w:rFonts w:cs="Arial"/>
          <w:i/>
          <w:sz w:val="22"/>
          <w:szCs w:val="22"/>
          <w:lang w:val="es-MX"/>
        </w:rPr>
      </w:pPr>
    </w:p>
    <w:p w:rsidR="00501CA1" w:rsidRPr="00EE717B" w:rsidRDefault="00501CA1" w:rsidP="00501CA1">
      <w:pPr>
        <w:spacing w:line="276" w:lineRule="auto"/>
        <w:jc w:val="both"/>
        <w:rPr>
          <w:rFonts w:cs="Arial"/>
          <w:i/>
          <w:sz w:val="22"/>
          <w:szCs w:val="22"/>
          <w:lang w:val="es-MX"/>
        </w:rPr>
      </w:pPr>
      <w:r w:rsidRPr="00EE717B">
        <w:rPr>
          <w:rFonts w:cs="Arial"/>
          <w:b/>
          <w:i/>
          <w:sz w:val="22"/>
          <w:szCs w:val="22"/>
          <w:lang w:val="es-MX"/>
        </w:rPr>
        <w:t xml:space="preserve">Cuarta.- </w:t>
      </w:r>
      <w:r w:rsidRPr="00EE717B">
        <w:rPr>
          <w:rFonts w:cs="Arial"/>
          <w:i/>
          <w:sz w:val="22"/>
          <w:szCs w:val="22"/>
          <w:lang w:val="es-MX"/>
        </w:rPr>
        <w:t>Se anexan al expediente en turno, las siguientes constancias en copia simple relacionadas al bien mueble:</w:t>
      </w:r>
    </w:p>
    <w:p w:rsidR="00501CA1" w:rsidRPr="00EE717B" w:rsidRDefault="00501CA1" w:rsidP="00501CA1">
      <w:pPr>
        <w:spacing w:line="276" w:lineRule="auto"/>
        <w:jc w:val="both"/>
        <w:rPr>
          <w:rFonts w:cs="Arial"/>
          <w:i/>
          <w:sz w:val="22"/>
          <w:szCs w:val="22"/>
          <w:lang w:val="es-MX"/>
        </w:rPr>
      </w:pPr>
    </w:p>
    <w:p w:rsidR="00501CA1" w:rsidRPr="00EE717B" w:rsidRDefault="00501CA1" w:rsidP="00501CA1">
      <w:pPr>
        <w:numPr>
          <w:ilvl w:val="0"/>
          <w:numId w:val="13"/>
        </w:numPr>
        <w:spacing w:line="276" w:lineRule="auto"/>
        <w:jc w:val="both"/>
        <w:rPr>
          <w:rFonts w:cs="Arial"/>
          <w:i/>
          <w:sz w:val="22"/>
          <w:szCs w:val="22"/>
          <w:lang w:val="es-MX"/>
        </w:rPr>
      </w:pPr>
      <w:r w:rsidRPr="00EE717B">
        <w:rPr>
          <w:rFonts w:cs="Arial"/>
          <w:i/>
          <w:sz w:val="22"/>
          <w:szCs w:val="22"/>
          <w:lang w:val="es-MX"/>
        </w:rPr>
        <w:t>Tarjeta de Reguardo 012978, asignada a la Dirección de Seguridad Pública y Tránsito, área Sector 8, Nombre del Activo Revolver, Marca Smith &amp; Wesson, Modelo 10, Serie CDP6796, Calibre 38 especial, Fecha de Adquisición 22-Feb-01, Factura 424, Precio Factura $3,341.46 IVA INCLUIDO, Clasificación Contable 1245 Bienes muebles-equipo, Adquisición Compra, Uso bueno. Sin usuario registrado.</w:t>
      </w:r>
    </w:p>
    <w:p w:rsidR="00501CA1" w:rsidRPr="00EE717B" w:rsidRDefault="00501CA1" w:rsidP="00501CA1">
      <w:pPr>
        <w:numPr>
          <w:ilvl w:val="0"/>
          <w:numId w:val="13"/>
        </w:numPr>
        <w:spacing w:line="276" w:lineRule="auto"/>
        <w:jc w:val="both"/>
        <w:rPr>
          <w:rFonts w:cs="Arial"/>
          <w:i/>
          <w:sz w:val="22"/>
          <w:szCs w:val="22"/>
          <w:lang w:val="es-MX"/>
        </w:rPr>
      </w:pPr>
      <w:r w:rsidRPr="00EE717B">
        <w:rPr>
          <w:rFonts w:cs="Arial"/>
          <w:i/>
          <w:sz w:val="22"/>
          <w:szCs w:val="22"/>
          <w:lang w:val="es-MX"/>
        </w:rPr>
        <w:t>La adquisición del bien mueble se acredita con la siguiente factura que se anexa en copia simple:</w:t>
      </w:r>
    </w:p>
    <w:p w:rsidR="00501CA1" w:rsidRPr="00EE717B" w:rsidRDefault="00501CA1" w:rsidP="00501CA1">
      <w:pPr>
        <w:spacing w:line="276" w:lineRule="auto"/>
        <w:ind w:left="708"/>
        <w:jc w:val="both"/>
        <w:rPr>
          <w:rFonts w:cs="Arial"/>
          <w:i/>
          <w:sz w:val="22"/>
          <w:szCs w:val="22"/>
          <w:lang w:val="es-MX"/>
        </w:rPr>
      </w:pPr>
      <w:r w:rsidRPr="00EE717B">
        <w:rPr>
          <w:rFonts w:cs="Arial"/>
          <w:i/>
          <w:sz w:val="22"/>
          <w:szCs w:val="22"/>
          <w:lang w:val="es-MX"/>
        </w:rPr>
        <w:t xml:space="preserve">Factura M 424, de fecha 22 de febrero de 2001, </w:t>
      </w:r>
      <w:r w:rsidRPr="00EE717B">
        <w:rPr>
          <w:rFonts w:cs="Arial"/>
          <w:i/>
          <w:sz w:val="22"/>
          <w:szCs w:val="22"/>
        </w:rPr>
        <w:t>Revolver MCA  S&amp;W CAL.0.38” Modelo 10. Cañón de 4” pavonado 100125., valor unitario $2,905.62 MAS IVA.</w:t>
      </w:r>
    </w:p>
    <w:p w:rsidR="00501CA1" w:rsidRPr="00EE717B" w:rsidRDefault="00501CA1" w:rsidP="00501CA1">
      <w:pPr>
        <w:spacing w:line="276" w:lineRule="auto"/>
        <w:ind w:left="927"/>
        <w:jc w:val="both"/>
        <w:rPr>
          <w:rFonts w:cs="Arial"/>
          <w:i/>
          <w:sz w:val="22"/>
          <w:szCs w:val="22"/>
          <w:lang w:val="es-MX"/>
        </w:rPr>
      </w:pPr>
    </w:p>
    <w:p w:rsidR="00501CA1" w:rsidRDefault="00501CA1" w:rsidP="00501CA1">
      <w:pPr>
        <w:tabs>
          <w:tab w:val="left" w:pos="851"/>
        </w:tabs>
        <w:spacing w:line="276" w:lineRule="auto"/>
        <w:jc w:val="both"/>
        <w:rPr>
          <w:rFonts w:cs="Arial"/>
          <w:i/>
          <w:sz w:val="22"/>
          <w:szCs w:val="22"/>
          <w:lang w:val="es-MX"/>
        </w:rPr>
      </w:pPr>
      <w:r w:rsidRPr="00EE717B">
        <w:rPr>
          <w:rFonts w:cs="Arial"/>
          <w:b/>
          <w:i/>
          <w:sz w:val="22"/>
          <w:szCs w:val="22"/>
          <w:lang w:val="es-MX"/>
        </w:rPr>
        <w:t xml:space="preserve">Quinta.- </w:t>
      </w:r>
      <w:r w:rsidRPr="00EE717B">
        <w:rPr>
          <w:rFonts w:cs="Arial"/>
          <w:i/>
          <w:sz w:val="22"/>
          <w:szCs w:val="22"/>
          <w:lang w:val="es-MX"/>
        </w:rPr>
        <w:t>El motivo de la solicitud de baja del bien mueble ES POR  ROBO, por lo que para dar continuidad a los Lineamientos, en específico al Lineamiento Sexagésimo Sexto, que señala los requisitos que deben cumplirse para dar de baja bienes muebles, inciso I, se acredita el  ROBO, con la copia simple que corre agregada al presente, de la Carpeta de investigación 483330830320513, iniciada ante el Agente del Ministerio Público, de Tlalnepantla, Procuraduría General de Justicia del Estado de México, el día 19 de mayo de 2013, por el C. FELIPE ALEJANDRO TELLEZ OLIVARES, quien manifestó respecto de los hechos los siguiente:</w:t>
      </w:r>
    </w:p>
    <w:p w:rsidR="00501CA1" w:rsidRDefault="00501CA1" w:rsidP="00501CA1">
      <w:pPr>
        <w:tabs>
          <w:tab w:val="left" w:pos="851"/>
        </w:tabs>
        <w:spacing w:line="276" w:lineRule="auto"/>
        <w:jc w:val="both"/>
        <w:rPr>
          <w:rFonts w:cs="Arial"/>
          <w:i/>
          <w:sz w:val="22"/>
          <w:szCs w:val="22"/>
          <w:lang w:val="es-MX"/>
        </w:rPr>
      </w:pPr>
    </w:p>
    <w:p w:rsidR="00501CA1" w:rsidRPr="0025399A" w:rsidRDefault="00501CA1" w:rsidP="00501CA1">
      <w:pPr>
        <w:ind w:left="567"/>
        <w:jc w:val="both"/>
        <w:rPr>
          <w:rFonts w:cs="Arial"/>
          <w:i/>
          <w:sz w:val="20"/>
          <w:lang w:val="es-MX"/>
        </w:rPr>
      </w:pPr>
      <w:r>
        <w:rPr>
          <w:rFonts w:cs="Arial"/>
          <w:i/>
          <w:sz w:val="20"/>
          <w:lang w:val="es-MX"/>
        </w:rPr>
        <w:lastRenderedPageBreak/>
        <w:t>“</w:t>
      </w:r>
      <w:r w:rsidRPr="0025399A">
        <w:rPr>
          <w:rFonts w:cs="Arial"/>
          <w:i/>
          <w:sz w:val="20"/>
          <w:lang w:val="es-MX"/>
        </w:rPr>
        <w:t>…</w:t>
      </w:r>
      <w:r>
        <w:rPr>
          <w:rFonts w:cs="Arial"/>
          <w:i/>
          <w:sz w:val="20"/>
          <w:lang w:val="es-MX"/>
        </w:rPr>
        <w:t>QUE EL DIA DE AYER DIECIOCHO DE MAYO DEL PRESENTE AÑO SIENDO APROXIMADAMENTE LAS SIETE HORAS QUE ME ENCONTRABA EN LA AVENIDA DE LAS TORRES SIN NUMERO, COLONIA VILLA DE LAS TORRES EN ESTE MUNICIPIO DE ATIZAPAN DE ZARAGOZA, ESTADO DE MEXICO, POR LO QUE LLEGUE A LA CASETA DE VIGILANCIA PARA CARGAR MI RADIO YA QUE YO NO TENIA CARGADOR, POR LO QUE DEJE MI ARMA ENCIMA DEL ESCRITO Y ME PUSE A PLATICAR CON MI COMPAÑERO DEL CUAL DESCONOZCO SU NOMBRE PERO SU APELLIDO ES BARRIENTOS QUE ESTABA DE GUARDIA MINUTOS DESPUES ME SALI DE LA CASETA Y SIN PERCATARME DE QUE HABIA DEJADO MI ARMA, POR LO QUE TIEMPO DESPUES REGRESO A LA CASETA YA QUE ME PERCATE DE QUE MI ARMA NO LA TENIA, POR LO QUE LE PREGUNTE A MI COMPAÑERO BARRIENTOS QUE SI LA HABIA VISTO PORQUE LA HABIA DEJADO EN EL ESCRITORIO MINUTOS ANTES PERO EL ME RESPONDIO QUE NO VI NADA, DE AHÍ NO LO SAQUE, ES PO LO QUE EN ESTE ACTO HAGO MI FORMAL DENUNCIA POR EL DELITO DE ROBO CON COMETIDO EN AGRAVIO DE LA SECRETARIA DE SEGURIDAD PÚBLCIA MUNICIPAL Y EN CONTRA DE QUIEN RESULTE RESPONSABLE…(sic)</w:t>
      </w:r>
      <w:r w:rsidRPr="0025399A">
        <w:rPr>
          <w:rFonts w:cs="Arial"/>
          <w:i/>
          <w:sz w:val="20"/>
          <w:lang w:val="es-MX"/>
        </w:rPr>
        <w:t xml:space="preserve"> </w:t>
      </w:r>
    </w:p>
    <w:p w:rsidR="00501CA1" w:rsidRDefault="00501CA1" w:rsidP="00501CA1">
      <w:pPr>
        <w:tabs>
          <w:tab w:val="left" w:pos="851"/>
        </w:tabs>
        <w:spacing w:line="276" w:lineRule="auto"/>
        <w:jc w:val="both"/>
        <w:rPr>
          <w:rFonts w:cs="Arial"/>
          <w:b/>
          <w:sz w:val="22"/>
          <w:szCs w:val="22"/>
          <w:lang w:val="es-MX"/>
        </w:rPr>
      </w:pPr>
    </w:p>
    <w:p w:rsidR="00501CA1" w:rsidRDefault="00501CA1" w:rsidP="00501CA1">
      <w:pPr>
        <w:tabs>
          <w:tab w:val="left" w:pos="851"/>
        </w:tabs>
        <w:spacing w:line="276" w:lineRule="auto"/>
        <w:jc w:val="both"/>
        <w:rPr>
          <w:rFonts w:cs="Arial"/>
          <w:b/>
          <w:sz w:val="22"/>
          <w:szCs w:val="22"/>
        </w:rPr>
      </w:pPr>
      <w:r w:rsidRPr="003703AB">
        <w:rPr>
          <w:rFonts w:cs="Arial"/>
          <w:b/>
          <w:sz w:val="22"/>
          <w:szCs w:val="22"/>
          <w:lang w:val="es-MX"/>
        </w:rPr>
        <w:t xml:space="preserve">Sexta.-  </w:t>
      </w:r>
      <w:r w:rsidRPr="003703AB">
        <w:rPr>
          <w:rFonts w:cs="Arial"/>
          <w:sz w:val="22"/>
          <w:szCs w:val="22"/>
          <w:lang w:val="es-MX"/>
        </w:rPr>
        <w:t>Para dar cumplimiento al inciso II, del Lineamiento Sexagésimo Cuarto, la Contraloría Interna Municipal, a través de la Subcontraloría de Responsabilidades, inició el procedimiento administrativo CIM/SR/</w:t>
      </w:r>
      <w:r>
        <w:rPr>
          <w:rFonts w:cs="Arial"/>
          <w:sz w:val="22"/>
          <w:szCs w:val="22"/>
          <w:lang w:val="es-MX"/>
        </w:rPr>
        <w:t>096</w:t>
      </w:r>
      <w:r w:rsidRPr="003703AB">
        <w:rPr>
          <w:rFonts w:cs="Arial"/>
          <w:sz w:val="22"/>
          <w:szCs w:val="22"/>
          <w:lang w:val="es-MX"/>
        </w:rPr>
        <w:t>/201</w:t>
      </w:r>
      <w:r>
        <w:rPr>
          <w:rFonts w:cs="Arial"/>
          <w:sz w:val="22"/>
          <w:szCs w:val="22"/>
          <w:lang w:val="es-MX"/>
        </w:rPr>
        <w:t>3</w:t>
      </w:r>
      <w:r w:rsidRPr="003703AB">
        <w:rPr>
          <w:rFonts w:cs="Arial"/>
          <w:sz w:val="22"/>
          <w:szCs w:val="22"/>
          <w:lang w:val="es-MX"/>
        </w:rPr>
        <w:t xml:space="preserve">, con motivo del oficio </w:t>
      </w:r>
      <w:r>
        <w:rPr>
          <w:rFonts w:cs="Arial"/>
          <w:sz w:val="22"/>
          <w:szCs w:val="22"/>
          <w:lang w:val="es-MX"/>
        </w:rPr>
        <w:t xml:space="preserve">DSPYTM/SDA/JAE/684/201e de fecha 22 de mayo de 2013, por el que entonces Director de Seguridad </w:t>
      </w:r>
      <w:r w:rsidRPr="003703AB">
        <w:rPr>
          <w:rFonts w:cs="Arial"/>
          <w:sz w:val="22"/>
          <w:szCs w:val="22"/>
          <w:lang w:val="es-MX"/>
        </w:rPr>
        <w:t>Pública y Tránsito Municipal,</w:t>
      </w:r>
      <w:r>
        <w:rPr>
          <w:rFonts w:cs="Arial"/>
          <w:sz w:val="22"/>
          <w:szCs w:val="22"/>
          <w:lang w:val="es-MX"/>
        </w:rPr>
        <w:t xml:space="preserve"> remite copia certificada de la Carpeta de Investigación 483330830320513 correspondiente al robo del Revólver, marca </w:t>
      </w:r>
      <w:r>
        <w:rPr>
          <w:rFonts w:cs="Arial"/>
          <w:b/>
          <w:sz w:val="22"/>
          <w:szCs w:val="22"/>
        </w:rPr>
        <w:t>Smith &amp; Wesson, calibre SPL, modelo 10, con número de serie CDB6796 , dictándose un ACUERDO DE TERMINACION de fecha 19 de septiembre de 2014.</w:t>
      </w:r>
    </w:p>
    <w:p w:rsidR="00501CA1" w:rsidRDefault="00501CA1" w:rsidP="00501CA1">
      <w:pPr>
        <w:tabs>
          <w:tab w:val="left" w:pos="851"/>
        </w:tabs>
        <w:spacing w:line="276" w:lineRule="auto"/>
        <w:jc w:val="both"/>
        <w:rPr>
          <w:rFonts w:cs="Arial"/>
          <w:sz w:val="22"/>
          <w:szCs w:val="22"/>
          <w:lang w:val="es-MX"/>
        </w:rPr>
      </w:pPr>
    </w:p>
    <w:p w:rsidR="00501CA1" w:rsidRDefault="00501CA1" w:rsidP="00501CA1">
      <w:pPr>
        <w:tabs>
          <w:tab w:val="left" w:pos="851"/>
        </w:tabs>
        <w:spacing w:line="276" w:lineRule="auto"/>
        <w:jc w:val="both"/>
        <w:rPr>
          <w:rFonts w:cs="Arial"/>
          <w:sz w:val="22"/>
          <w:szCs w:val="22"/>
          <w:lang w:val="es-MX"/>
        </w:rPr>
      </w:pPr>
      <w:r>
        <w:rPr>
          <w:rFonts w:cs="Arial"/>
          <w:sz w:val="22"/>
          <w:szCs w:val="22"/>
          <w:lang w:val="es-MX"/>
        </w:rPr>
        <w:t>Mediante acta administrativa de Comparecencia de fecha primero de agosto de dos mil catorce, se hizo constar la comparecencia del C. FELIPE ALEJANDRO TELLEZ OLIVARES, manifestando:</w:t>
      </w:r>
    </w:p>
    <w:p w:rsidR="00501CA1" w:rsidRDefault="00501CA1" w:rsidP="00501CA1">
      <w:pPr>
        <w:tabs>
          <w:tab w:val="left" w:pos="851"/>
        </w:tabs>
        <w:spacing w:line="276" w:lineRule="auto"/>
        <w:jc w:val="both"/>
        <w:rPr>
          <w:rFonts w:cs="Arial"/>
          <w:sz w:val="22"/>
          <w:szCs w:val="22"/>
          <w:lang w:val="es-MX"/>
        </w:rPr>
      </w:pPr>
    </w:p>
    <w:p w:rsidR="00501CA1" w:rsidRDefault="00501CA1" w:rsidP="00501CA1">
      <w:pPr>
        <w:tabs>
          <w:tab w:val="left" w:pos="851"/>
        </w:tabs>
        <w:spacing w:line="276" w:lineRule="auto"/>
        <w:ind w:left="1134" w:hanging="283"/>
        <w:jc w:val="both"/>
        <w:rPr>
          <w:rFonts w:cs="Arial"/>
          <w:i/>
          <w:sz w:val="20"/>
          <w:lang w:val="es-MX"/>
        </w:rPr>
      </w:pPr>
      <w:r>
        <w:rPr>
          <w:rFonts w:cs="Arial"/>
          <w:sz w:val="22"/>
          <w:szCs w:val="22"/>
          <w:lang w:val="es-MX"/>
        </w:rPr>
        <w:tab/>
        <w:t>“…</w:t>
      </w:r>
      <w:r>
        <w:rPr>
          <w:rFonts w:cs="Arial"/>
          <w:i/>
          <w:sz w:val="20"/>
          <w:lang w:val="es-MX"/>
        </w:rPr>
        <w:t>Con la finalidad de que ya no exista daño en la Hacienda Pública Municipal, en este momento</w:t>
      </w:r>
    </w:p>
    <w:p w:rsidR="00501CA1" w:rsidRDefault="00501CA1" w:rsidP="00501CA1">
      <w:pPr>
        <w:tabs>
          <w:tab w:val="left" w:pos="851"/>
        </w:tabs>
        <w:spacing w:line="276" w:lineRule="auto"/>
        <w:ind w:left="1134" w:hanging="283"/>
        <w:jc w:val="both"/>
        <w:rPr>
          <w:rFonts w:cs="Arial"/>
          <w:i/>
          <w:sz w:val="20"/>
          <w:lang w:val="es-MX"/>
        </w:rPr>
      </w:pPr>
      <w:r>
        <w:rPr>
          <w:rFonts w:cs="Arial"/>
          <w:i/>
          <w:sz w:val="20"/>
          <w:lang w:val="es-MX"/>
        </w:rPr>
        <w:tab/>
        <w:t>Me comprometo a realizar el pago del arma tipo revolver, marca Smith &amp; Wesson, calibre 38 SPL,</w:t>
      </w:r>
    </w:p>
    <w:p w:rsidR="00501CA1" w:rsidRDefault="00501CA1" w:rsidP="00501CA1">
      <w:pPr>
        <w:tabs>
          <w:tab w:val="left" w:pos="851"/>
        </w:tabs>
        <w:spacing w:line="276" w:lineRule="auto"/>
        <w:ind w:left="1134" w:hanging="283"/>
        <w:jc w:val="both"/>
        <w:rPr>
          <w:rFonts w:cs="Arial"/>
          <w:i/>
          <w:sz w:val="20"/>
          <w:lang w:val="es-MX"/>
        </w:rPr>
      </w:pPr>
      <w:r>
        <w:rPr>
          <w:rFonts w:cs="Arial"/>
          <w:i/>
          <w:sz w:val="20"/>
          <w:lang w:val="es-MX"/>
        </w:rPr>
        <w:tab/>
        <w:t>Con número de matrícula CDB6796, cuyo costo he tenido a la vista un oficio girado por la C.</w:t>
      </w:r>
    </w:p>
    <w:p w:rsidR="00501CA1" w:rsidRDefault="00501CA1" w:rsidP="00501CA1">
      <w:pPr>
        <w:tabs>
          <w:tab w:val="left" w:pos="851"/>
        </w:tabs>
        <w:spacing w:line="276" w:lineRule="auto"/>
        <w:ind w:left="1134" w:hanging="283"/>
        <w:jc w:val="both"/>
        <w:rPr>
          <w:rFonts w:cs="Arial"/>
          <w:i/>
          <w:sz w:val="20"/>
          <w:lang w:val="es-MX"/>
        </w:rPr>
      </w:pPr>
      <w:r>
        <w:rPr>
          <w:rFonts w:cs="Arial"/>
          <w:i/>
          <w:sz w:val="20"/>
          <w:lang w:val="es-MX"/>
        </w:rPr>
        <w:tab/>
        <w:t xml:space="preserve">GEORGINA A. RAMOS VARGAS, Jefa de Departamento de Control de Equipo Policial de la </w:t>
      </w:r>
    </w:p>
    <w:p w:rsidR="00501CA1" w:rsidRDefault="00501CA1" w:rsidP="00501CA1">
      <w:pPr>
        <w:tabs>
          <w:tab w:val="left" w:pos="851"/>
        </w:tabs>
        <w:spacing w:line="276" w:lineRule="auto"/>
        <w:ind w:left="1134" w:hanging="283"/>
        <w:jc w:val="both"/>
        <w:rPr>
          <w:rFonts w:cs="Arial"/>
          <w:i/>
          <w:sz w:val="20"/>
          <w:lang w:val="es-MX"/>
        </w:rPr>
      </w:pPr>
      <w:r>
        <w:rPr>
          <w:rFonts w:cs="Arial"/>
          <w:i/>
          <w:sz w:val="20"/>
          <w:lang w:val="es-MX"/>
        </w:rPr>
        <w:tab/>
        <w:t>Secretaría de Seguridad Ciudadana del Gobierno del Estado de México, así como de la multa</w:t>
      </w:r>
    </w:p>
    <w:p w:rsidR="00501CA1" w:rsidRDefault="00501CA1" w:rsidP="00501CA1">
      <w:pPr>
        <w:tabs>
          <w:tab w:val="left" w:pos="851"/>
        </w:tabs>
        <w:spacing w:line="276" w:lineRule="auto"/>
        <w:ind w:left="1134" w:hanging="283"/>
        <w:jc w:val="both"/>
        <w:rPr>
          <w:rFonts w:cs="Arial"/>
          <w:i/>
          <w:sz w:val="20"/>
          <w:lang w:val="es-MX"/>
        </w:rPr>
      </w:pPr>
      <w:r>
        <w:rPr>
          <w:rFonts w:cs="Arial"/>
          <w:i/>
          <w:sz w:val="20"/>
          <w:lang w:val="es-MX"/>
        </w:rPr>
        <w:tab/>
        <w:t>Impuesta por la Secretaría de la Defensa Nacional…”</w:t>
      </w:r>
    </w:p>
    <w:p w:rsidR="00501CA1" w:rsidRDefault="00501CA1" w:rsidP="00501CA1">
      <w:pPr>
        <w:tabs>
          <w:tab w:val="left" w:pos="851"/>
        </w:tabs>
        <w:spacing w:line="276" w:lineRule="auto"/>
        <w:jc w:val="both"/>
        <w:rPr>
          <w:rFonts w:cs="Arial"/>
          <w:i/>
          <w:sz w:val="20"/>
          <w:lang w:val="es-MX"/>
        </w:rPr>
      </w:pPr>
    </w:p>
    <w:p w:rsidR="00501CA1" w:rsidRPr="00EE717B" w:rsidRDefault="00501CA1" w:rsidP="00501CA1">
      <w:pPr>
        <w:tabs>
          <w:tab w:val="left" w:pos="851"/>
        </w:tabs>
        <w:spacing w:line="276" w:lineRule="auto"/>
        <w:jc w:val="both"/>
        <w:rPr>
          <w:rFonts w:cs="Arial"/>
          <w:i/>
          <w:sz w:val="22"/>
          <w:szCs w:val="22"/>
          <w:lang w:val="es-MX"/>
        </w:rPr>
      </w:pPr>
      <w:r w:rsidRPr="00EE717B">
        <w:rPr>
          <w:rFonts w:cs="Arial"/>
          <w:i/>
          <w:sz w:val="22"/>
          <w:szCs w:val="22"/>
          <w:lang w:val="es-MX"/>
        </w:rPr>
        <w:t>En fecha dos de septiembre de dos mil catorce, este Órgano de Control Interno, giró el oficio CIM/SR/3053/2014, dirigido al C.P. LEOPOLDO CORONA AGUILAR, Tesorero Municipal, por medio del cual se le solicita girar sus instrucciones a quien corresponda a efecto de llevar a cabio el convenio del pago correspondiente y en coordinación con la Dirección de Administración de este H. Ayuntamiento, el C. FELIPE ALEJANDRO TELLEZ OLIVARES, para que realice el pago de la cantidad de 711.95 dólares ( de la que se debe hacer la conversión a pesos mexicanos el día en que se firme dicho convenio).</w:t>
      </w:r>
    </w:p>
    <w:p w:rsidR="00501CA1" w:rsidRPr="00EE717B" w:rsidRDefault="00501CA1" w:rsidP="00501CA1">
      <w:pPr>
        <w:tabs>
          <w:tab w:val="left" w:pos="851"/>
        </w:tabs>
        <w:spacing w:line="276" w:lineRule="auto"/>
        <w:jc w:val="both"/>
        <w:rPr>
          <w:rFonts w:cs="Arial"/>
          <w:i/>
          <w:sz w:val="22"/>
          <w:szCs w:val="22"/>
          <w:lang w:val="es-MX"/>
        </w:rPr>
      </w:pPr>
    </w:p>
    <w:p w:rsidR="00501CA1" w:rsidRPr="00EE717B" w:rsidRDefault="00501CA1" w:rsidP="00501CA1">
      <w:pPr>
        <w:tabs>
          <w:tab w:val="left" w:pos="851"/>
        </w:tabs>
        <w:spacing w:line="276" w:lineRule="auto"/>
        <w:jc w:val="both"/>
        <w:rPr>
          <w:rFonts w:cs="Arial"/>
          <w:i/>
          <w:sz w:val="22"/>
          <w:szCs w:val="22"/>
          <w:lang w:val="es-MX"/>
        </w:rPr>
      </w:pPr>
      <w:r w:rsidRPr="00EE717B">
        <w:rPr>
          <w:rFonts w:cs="Arial"/>
          <w:i/>
          <w:sz w:val="22"/>
          <w:szCs w:val="22"/>
          <w:lang w:val="es-MX"/>
        </w:rPr>
        <w:t>Mediante acuerdo fe fecha diecisiete de junio de dos mil quince, se hizo constar que a través de oficio TM/SI/EF/2284/2015, signado por el  LIC. MANUEL DE LA VEGA SUREZ, entonces Tesorero Municipal de este Ayuntamiento, a través del cual informa que el C.  FELIPE ALEJANDRO TELLEZ OLIVARES, realizo los pagos necesarios cubriendo la cantidad requerida por el robo del arma de fuego clase revolver, marca Smith &amp; Wesson, calibre 38 SPL, modelo 10, matrícula CDB6796.</w:t>
      </w:r>
    </w:p>
    <w:p w:rsidR="00501CA1" w:rsidRPr="00EE717B" w:rsidRDefault="00501CA1" w:rsidP="00501CA1">
      <w:pPr>
        <w:tabs>
          <w:tab w:val="left" w:pos="851"/>
        </w:tabs>
        <w:spacing w:line="276" w:lineRule="auto"/>
        <w:jc w:val="both"/>
        <w:rPr>
          <w:rFonts w:cs="Arial"/>
          <w:i/>
          <w:sz w:val="22"/>
          <w:szCs w:val="22"/>
          <w:lang w:val="es-MX"/>
        </w:rPr>
      </w:pPr>
    </w:p>
    <w:p w:rsidR="00501CA1" w:rsidRPr="00EE717B" w:rsidRDefault="00501CA1" w:rsidP="00501CA1">
      <w:pPr>
        <w:tabs>
          <w:tab w:val="left" w:pos="851"/>
        </w:tabs>
        <w:spacing w:line="276" w:lineRule="auto"/>
        <w:jc w:val="both"/>
        <w:rPr>
          <w:rFonts w:cs="Arial"/>
          <w:i/>
          <w:sz w:val="22"/>
          <w:szCs w:val="22"/>
          <w:lang w:val="es-MX"/>
        </w:rPr>
      </w:pPr>
      <w:r w:rsidRPr="00EE717B">
        <w:rPr>
          <w:rFonts w:cs="Arial"/>
          <w:i/>
          <w:sz w:val="22"/>
          <w:szCs w:val="22"/>
          <w:lang w:val="es-MX"/>
        </w:rPr>
        <w:t>Una vez llevadas a cabo las diligencias pertinentes, se emitieron diversos acuerdos, en los que en el ACUERDO PRIMERO, se determinó lo siguiente:</w:t>
      </w:r>
    </w:p>
    <w:p w:rsidR="00501CA1" w:rsidRPr="00EE717B" w:rsidRDefault="00501CA1" w:rsidP="00501CA1">
      <w:pPr>
        <w:tabs>
          <w:tab w:val="left" w:pos="851"/>
        </w:tabs>
        <w:spacing w:line="276" w:lineRule="auto"/>
        <w:jc w:val="both"/>
        <w:rPr>
          <w:rFonts w:cs="Arial"/>
          <w:i/>
          <w:sz w:val="22"/>
          <w:szCs w:val="22"/>
          <w:lang w:val="es-MX"/>
        </w:rPr>
      </w:pPr>
      <w:r w:rsidRPr="00EE717B">
        <w:rPr>
          <w:rFonts w:cs="Arial"/>
          <w:i/>
          <w:sz w:val="22"/>
          <w:szCs w:val="22"/>
          <w:lang w:val="es-MX"/>
        </w:rPr>
        <w:t xml:space="preserve"> </w:t>
      </w:r>
    </w:p>
    <w:p w:rsidR="00501CA1" w:rsidRPr="00BE0FFF" w:rsidRDefault="00501CA1" w:rsidP="00501CA1">
      <w:pPr>
        <w:tabs>
          <w:tab w:val="left" w:pos="851"/>
        </w:tabs>
        <w:spacing w:line="276" w:lineRule="auto"/>
        <w:ind w:left="1276" w:hanging="425"/>
        <w:jc w:val="both"/>
        <w:rPr>
          <w:rFonts w:cs="Arial"/>
          <w:i/>
          <w:sz w:val="22"/>
          <w:szCs w:val="22"/>
          <w:lang w:val="es-MX"/>
        </w:rPr>
      </w:pPr>
      <w:r w:rsidRPr="00BE0FFF">
        <w:rPr>
          <w:rFonts w:cs="Arial"/>
          <w:i/>
          <w:sz w:val="22"/>
          <w:szCs w:val="22"/>
          <w:lang w:val="es-MX"/>
        </w:rPr>
        <w:t xml:space="preserve"> “…se decreta la terminación del periodo de información previa en el expediente cuyo</w:t>
      </w:r>
      <w:r>
        <w:rPr>
          <w:rFonts w:cs="Arial"/>
          <w:i/>
          <w:sz w:val="22"/>
          <w:szCs w:val="22"/>
          <w:lang w:val="es-MX"/>
        </w:rPr>
        <w:t xml:space="preserve"> </w:t>
      </w:r>
      <w:r w:rsidRPr="00BE0FFF">
        <w:rPr>
          <w:rFonts w:cs="Arial"/>
          <w:i/>
          <w:sz w:val="22"/>
          <w:szCs w:val="22"/>
          <w:lang w:val="es-MX"/>
        </w:rPr>
        <w:t>número se señala al rubro; y en vista de que no existen elementos de juicio que permitan a esta Contraloría  Municipal instruir el procedimiento administrativo disciplinario, resulta procedente decretar la conclusión del expediente en que se actúa…”</w:t>
      </w:r>
    </w:p>
    <w:p w:rsidR="00501CA1" w:rsidRPr="00BE0FFF" w:rsidRDefault="00501CA1" w:rsidP="00501CA1">
      <w:pPr>
        <w:tabs>
          <w:tab w:val="left" w:pos="851"/>
        </w:tabs>
        <w:spacing w:line="276" w:lineRule="auto"/>
        <w:ind w:left="708"/>
        <w:jc w:val="both"/>
        <w:rPr>
          <w:rFonts w:cs="Arial"/>
          <w:i/>
          <w:sz w:val="22"/>
          <w:szCs w:val="22"/>
          <w:lang w:val="es-MX"/>
        </w:rPr>
      </w:pPr>
      <w:r w:rsidRPr="00BE0FFF">
        <w:rPr>
          <w:rFonts w:cs="Arial"/>
          <w:i/>
          <w:sz w:val="22"/>
          <w:szCs w:val="22"/>
          <w:lang w:val="es-MX"/>
        </w:rPr>
        <w:t xml:space="preserve"> </w:t>
      </w:r>
    </w:p>
    <w:p w:rsidR="00501CA1" w:rsidRPr="00EE717B" w:rsidRDefault="00501CA1" w:rsidP="00501CA1">
      <w:pPr>
        <w:tabs>
          <w:tab w:val="left" w:pos="851"/>
        </w:tabs>
        <w:spacing w:line="276" w:lineRule="auto"/>
        <w:jc w:val="both"/>
        <w:rPr>
          <w:rFonts w:cs="Arial"/>
          <w:i/>
          <w:sz w:val="22"/>
          <w:szCs w:val="22"/>
          <w:lang w:val="es-MX"/>
        </w:rPr>
      </w:pPr>
      <w:r w:rsidRPr="00EE717B">
        <w:rPr>
          <w:rFonts w:cs="Arial"/>
          <w:b/>
          <w:i/>
          <w:sz w:val="22"/>
          <w:szCs w:val="22"/>
          <w:lang w:val="es-MX"/>
        </w:rPr>
        <w:t>Séptima</w:t>
      </w:r>
      <w:r w:rsidRPr="00EE717B">
        <w:rPr>
          <w:rFonts w:cs="Arial"/>
          <w:i/>
          <w:sz w:val="22"/>
          <w:szCs w:val="22"/>
          <w:lang w:val="es-MX"/>
        </w:rPr>
        <w:t>.-  Se anexan al expediente copia simple del Listado de Nómina, en los que se hace constar los descuentos vía nómina al C. FELIPE ALEJANDRO TELLEZ OLIVARES, con motivo de pago del bien mueble de referencia, siendo los siguientes:</w:t>
      </w:r>
    </w:p>
    <w:p w:rsidR="00501CA1" w:rsidRPr="00EE717B" w:rsidRDefault="00501CA1" w:rsidP="00501CA1">
      <w:pPr>
        <w:tabs>
          <w:tab w:val="left" w:pos="851"/>
        </w:tabs>
        <w:spacing w:line="276" w:lineRule="auto"/>
        <w:jc w:val="both"/>
        <w:rPr>
          <w:rFonts w:cs="Arial"/>
          <w:i/>
          <w:sz w:val="22"/>
          <w:szCs w:val="22"/>
          <w:lang w:val="es-MX"/>
        </w:rPr>
      </w:pPr>
    </w:p>
    <w:p w:rsidR="00501CA1" w:rsidRPr="00EE717B" w:rsidRDefault="00501CA1" w:rsidP="00501CA1">
      <w:pPr>
        <w:numPr>
          <w:ilvl w:val="0"/>
          <w:numId w:val="14"/>
        </w:numPr>
        <w:tabs>
          <w:tab w:val="left" w:pos="851"/>
        </w:tabs>
        <w:spacing w:line="276" w:lineRule="auto"/>
        <w:jc w:val="both"/>
        <w:rPr>
          <w:rFonts w:cs="Arial"/>
          <w:i/>
          <w:sz w:val="22"/>
          <w:szCs w:val="22"/>
          <w:lang w:val="es-MX"/>
        </w:rPr>
      </w:pPr>
      <w:r w:rsidRPr="00EE717B">
        <w:rPr>
          <w:rFonts w:cs="Arial"/>
          <w:i/>
          <w:sz w:val="22"/>
          <w:szCs w:val="22"/>
          <w:lang w:val="es-MX"/>
        </w:rPr>
        <w:t>Periodo 23, 01/12/2014 al 15/12/2014</w:t>
      </w:r>
      <w:r w:rsidRPr="00EE717B">
        <w:rPr>
          <w:rFonts w:cs="Arial"/>
          <w:i/>
          <w:sz w:val="22"/>
          <w:szCs w:val="22"/>
          <w:lang w:val="es-MX"/>
        </w:rPr>
        <w:tab/>
        <w:t>$1,000.00</w:t>
      </w:r>
      <w:r w:rsidRPr="00EE717B">
        <w:rPr>
          <w:rFonts w:cs="Arial"/>
          <w:i/>
          <w:sz w:val="22"/>
          <w:szCs w:val="22"/>
          <w:lang w:val="es-MX"/>
        </w:rPr>
        <w:tab/>
        <w:t>8,597.08</w:t>
      </w:r>
    </w:p>
    <w:p w:rsidR="00501CA1" w:rsidRPr="00EE717B" w:rsidRDefault="00501CA1" w:rsidP="00501CA1">
      <w:pPr>
        <w:numPr>
          <w:ilvl w:val="0"/>
          <w:numId w:val="14"/>
        </w:numPr>
        <w:tabs>
          <w:tab w:val="left" w:pos="851"/>
        </w:tabs>
        <w:spacing w:line="276" w:lineRule="auto"/>
        <w:jc w:val="both"/>
        <w:rPr>
          <w:rFonts w:cs="Arial"/>
          <w:i/>
          <w:sz w:val="22"/>
          <w:szCs w:val="22"/>
          <w:lang w:val="es-MX"/>
        </w:rPr>
      </w:pPr>
      <w:r w:rsidRPr="00EE717B">
        <w:rPr>
          <w:rFonts w:cs="Arial"/>
          <w:i/>
          <w:sz w:val="22"/>
          <w:szCs w:val="22"/>
          <w:lang w:val="es-MX"/>
        </w:rPr>
        <w:t>Periodo 24, 16/12/2014 al 31/12/2014</w:t>
      </w:r>
      <w:r w:rsidRPr="00EE717B">
        <w:rPr>
          <w:rFonts w:cs="Arial"/>
          <w:i/>
          <w:sz w:val="22"/>
          <w:szCs w:val="22"/>
          <w:lang w:val="es-MX"/>
        </w:rPr>
        <w:tab/>
        <w:t>$1,000.00</w:t>
      </w:r>
      <w:r w:rsidRPr="00EE717B">
        <w:rPr>
          <w:rFonts w:cs="Arial"/>
          <w:i/>
          <w:sz w:val="22"/>
          <w:szCs w:val="22"/>
          <w:lang w:val="es-MX"/>
        </w:rPr>
        <w:tab/>
        <w:t>7,597.08</w:t>
      </w:r>
    </w:p>
    <w:p w:rsidR="00501CA1" w:rsidRPr="00EE717B" w:rsidRDefault="00501CA1" w:rsidP="00501CA1">
      <w:pPr>
        <w:numPr>
          <w:ilvl w:val="0"/>
          <w:numId w:val="14"/>
        </w:numPr>
        <w:tabs>
          <w:tab w:val="left" w:pos="851"/>
        </w:tabs>
        <w:spacing w:line="276" w:lineRule="auto"/>
        <w:jc w:val="both"/>
        <w:rPr>
          <w:rFonts w:cs="Arial"/>
          <w:i/>
          <w:sz w:val="22"/>
          <w:szCs w:val="22"/>
          <w:lang w:val="es-MX"/>
        </w:rPr>
      </w:pPr>
      <w:r w:rsidRPr="00EE717B">
        <w:rPr>
          <w:rFonts w:cs="Arial"/>
          <w:i/>
          <w:sz w:val="22"/>
          <w:szCs w:val="22"/>
          <w:lang w:val="es-MX"/>
        </w:rPr>
        <w:t>Periodo 1,  01/01/2015  al 15/01/2015</w:t>
      </w:r>
      <w:r w:rsidRPr="00EE717B">
        <w:rPr>
          <w:rFonts w:cs="Arial"/>
          <w:i/>
          <w:sz w:val="22"/>
          <w:szCs w:val="22"/>
          <w:lang w:val="es-MX"/>
        </w:rPr>
        <w:tab/>
        <w:t>$1,000.00</w:t>
      </w:r>
      <w:r w:rsidRPr="00EE717B">
        <w:rPr>
          <w:rFonts w:cs="Arial"/>
          <w:i/>
          <w:sz w:val="22"/>
          <w:szCs w:val="22"/>
          <w:lang w:val="es-MX"/>
        </w:rPr>
        <w:tab/>
        <w:t>6,597.08</w:t>
      </w:r>
    </w:p>
    <w:p w:rsidR="00501CA1" w:rsidRPr="00EE717B" w:rsidRDefault="00501CA1" w:rsidP="00501CA1">
      <w:pPr>
        <w:numPr>
          <w:ilvl w:val="0"/>
          <w:numId w:val="14"/>
        </w:numPr>
        <w:tabs>
          <w:tab w:val="left" w:pos="851"/>
        </w:tabs>
        <w:spacing w:line="276" w:lineRule="auto"/>
        <w:jc w:val="both"/>
        <w:rPr>
          <w:rFonts w:cs="Arial"/>
          <w:i/>
          <w:sz w:val="22"/>
          <w:szCs w:val="22"/>
          <w:lang w:val="es-MX"/>
        </w:rPr>
      </w:pPr>
      <w:r w:rsidRPr="00EE717B">
        <w:rPr>
          <w:rFonts w:cs="Arial"/>
          <w:i/>
          <w:sz w:val="22"/>
          <w:szCs w:val="22"/>
          <w:lang w:val="es-MX"/>
        </w:rPr>
        <w:t>Periodo  2  16/01/2015  al 31/01/2015</w:t>
      </w:r>
      <w:r w:rsidRPr="00EE717B">
        <w:rPr>
          <w:rFonts w:cs="Arial"/>
          <w:i/>
          <w:sz w:val="22"/>
          <w:szCs w:val="22"/>
          <w:lang w:val="es-MX"/>
        </w:rPr>
        <w:tab/>
        <w:t>$1,000.00</w:t>
      </w:r>
      <w:r w:rsidRPr="00EE717B">
        <w:rPr>
          <w:rFonts w:cs="Arial"/>
          <w:i/>
          <w:sz w:val="22"/>
          <w:szCs w:val="22"/>
          <w:lang w:val="es-MX"/>
        </w:rPr>
        <w:tab/>
        <w:t>6,597.08</w:t>
      </w:r>
    </w:p>
    <w:p w:rsidR="00501CA1" w:rsidRPr="00EE717B" w:rsidRDefault="00501CA1" w:rsidP="00501CA1">
      <w:pPr>
        <w:numPr>
          <w:ilvl w:val="0"/>
          <w:numId w:val="14"/>
        </w:numPr>
        <w:tabs>
          <w:tab w:val="left" w:pos="851"/>
        </w:tabs>
        <w:spacing w:line="276" w:lineRule="auto"/>
        <w:jc w:val="both"/>
        <w:rPr>
          <w:rFonts w:cs="Arial"/>
          <w:i/>
          <w:sz w:val="22"/>
          <w:szCs w:val="22"/>
          <w:lang w:val="es-MX"/>
        </w:rPr>
      </w:pPr>
      <w:r w:rsidRPr="00EE717B">
        <w:rPr>
          <w:rFonts w:cs="Arial"/>
          <w:i/>
          <w:sz w:val="22"/>
          <w:szCs w:val="22"/>
          <w:lang w:val="es-MX"/>
        </w:rPr>
        <w:t>Periodo  3, 01/02/2015  al 15/02/2015</w:t>
      </w:r>
      <w:r w:rsidRPr="00EE717B">
        <w:rPr>
          <w:rFonts w:cs="Arial"/>
          <w:i/>
          <w:sz w:val="22"/>
          <w:szCs w:val="22"/>
          <w:lang w:val="es-MX"/>
        </w:rPr>
        <w:tab/>
        <w:t>$1,000.00</w:t>
      </w:r>
      <w:r w:rsidRPr="00EE717B">
        <w:rPr>
          <w:rFonts w:cs="Arial"/>
          <w:i/>
          <w:sz w:val="22"/>
          <w:szCs w:val="22"/>
          <w:lang w:val="es-MX"/>
        </w:rPr>
        <w:tab/>
        <w:t>4,597.08</w:t>
      </w:r>
    </w:p>
    <w:p w:rsidR="00501CA1" w:rsidRPr="00EE717B" w:rsidRDefault="00501CA1" w:rsidP="00501CA1">
      <w:pPr>
        <w:numPr>
          <w:ilvl w:val="0"/>
          <w:numId w:val="14"/>
        </w:numPr>
        <w:tabs>
          <w:tab w:val="left" w:pos="851"/>
        </w:tabs>
        <w:spacing w:line="276" w:lineRule="auto"/>
        <w:jc w:val="both"/>
        <w:rPr>
          <w:rFonts w:cs="Arial"/>
          <w:i/>
          <w:sz w:val="22"/>
          <w:szCs w:val="22"/>
          <w:lang w:val="es-MX"/>
        </w:rPr>
      </w:pPr>
      <w:r w:rsidRPr="00EE717B">
        <w:rPr>
          <w:rFonts w:cs="Arial"/>
          <w:i/>
          <w:sz w:val="22"/>
          <w:szCs w:val="22"/>
          <w:lang w:val="es-MX"/>
        </w:rPr>
        <w:t>Periodo  4, 16/02/2015  al 28/02/2015</w:t>
      </w:r>
      <w:r w:rsidRPr="00EE717B">
        <w:rPr>
          <w:rFonts w:cs="Arial"/>
          <w:i/>
          <w:sz w:val="22"/>
          <w:szCs w:val="22"/>
          <w:lang w:val="es-MX"/>
        </w:rPr>
        <w:tab/>
        <w:t>$1,000.00</w:t>
      </w:r>
      <w:r w:rsidRPr="00EE717B">
        <w:rPr>
          <w:rFonts w:cs="Arial"/>
          <w:i/>
          <w:sz w:val="22"/>
          <w:szCs w:val="22"/>
          <w:lang w:val="es-MX"/>
        </w:rPr>
        <w:tab/>
        <w:t>3,597.08</w:t>
      </w:r>
    </w:p>
    <w:p w:rsidR="00501CA1" w:rsidRPr="00EE717B" w:rsidRDefault="00501CA1" w:rsidP="00501CA1">
      <w:pPr>
        <w:numPr>
          <w:ilvl w:val="0"/>
          <w:numId w:val="14"/>
        </w:numPr>
        <w:tabs>
          <w:tab w:val="left" w:pos="851"/>
        </w:tabs>
        <w:spacing w:line="276" w:lineRule="auto"/>
        <w:jc w:val="both"/>
        <w:rPr>
          <w:rFonts w:cs="Arial"/>
          <w:i/>
          <w:sz w:val="22"/>
          <w:szCs w:val="22"/>
          <w:lang w:val="es-MX"/>
        </w:rPr>
      </w:pPr>
      <w:r w:rsidRPr="00EE717B">
        <w:rPr>
          <w:rFonts w:cs="Arial"/>
          <w:i/>
          <w:sz w:val="22"/>
          <w:szCs w:val="22"/>
          <w:lang w:val="es-MX"/>
        </w:rPr>
        <w:t>Periodo  5, 01/03/2015  al 15/03/2015</w:t>
      </w:r>
      <w:r w:rsidRPr="00EE717B">
        <w:rPr>
          <w:rFonts w:cs="Arial"/>
          <w:i/>
          <w:sz w:val="22"/>
          <w:szCs w:val="22"/>
          <w:lang w:val="es-MX"/>
        </w:rPr>
        <w:tab/>
        <w:t>$1,000.00</w:t>
      </w:r>
      <w:r w:rsidRPr="00EE717B">
        <w:rPr>
          <w:rFonts w:cs="Arial"/>
          <w:i/>
          <w:sz w:val="22"/>
          <w:szCs w:val="22"/>
          <w:lang w:val="es-MX"/>
        </w:rPr>
        <w:tab/>
        <w:t>2,597.08</w:t>
      </w:r>
    </w:p>
    <w:p w:rsidR="00501CA1" w:rsidRPr="00EE717B" w:rsidRDefault="00501CA1" w:rsidP="00501CA1">
      <w:pPr>
        <w:numPr>
          <w:ilvl w:val="0"/>
          <w:numId w:val="14"/>
        </w:numPr>
        <w:tabs>
          <w:tab w:val="left" w:pos="851"/>
        </w:tabs>
        <w:spacing w:line="276" w:lineRule="auto"/>
        <w:jc w:val="both"/>
        <w:rPr>
          <w:rFonts w:cs="Arial"/>
          <w:i/>
          <w:sz w:val="22"/>
          <w:szCs w:val="22"/>
          <w:lang w:val="es-MX"/>
        </w:rPr>
      </w:pPr>
      <w:r w:rsidRPr="00EE717B">
        <w:rPr>
          <w:rFonts w:cs="Arial"/>
          <w:i/>
          <w:sz w:val="22"/>
          <w:szCs w:val="22"/>
          <w:lang w:val="es-MX"/>
        </w:rPr>
        <w:t>Periodo  6,  16/03/2015 al 31/03/2015</w:t>
      </w:r>
      <w:r w:rsidRPr="00EE717B">
        <w:rPr>
          <w:rFonts w:cs="Arial"/>
          <w:i/>
          <w:sz w:val="22"/>
          <w:szCs w:val="22"/>
          <w:lang w:val="es-MX"/>
        </w:rPr>
        <w:tab/>
        <w:t>$1,000.00</w:t>
      </w:r>
      <w:r w:rsidRPr="00EE717B">
        <w:rPr>
          <w:rFonts w:cs="Arial"/>
          <w:i/>
          <w:sz w:val="22"/>
          <w:szCs w:val="22"/>
          <w:lang w:val="es-MX"/>
        </w:rPr>
        <w:tab/>
        <w:t>1,597.08</w:t>
      </w:r>
    </w:p>
    <w:p w:rsidR="00501CA1" w:rsidRPr="00EE717B" w:rsidRDefault="00501CA1" w:rsidP="00501CA1">
      <w:pPr>
        <w:numPr>
          <w:ilvl w:val="0"/>
          <w:numId w:val="14"/>
        </w:numPr>
        <w:tabs>
          <w:tab w:val="left" w:pos="851"/>
        </w:tabs>
        <w:spacing w:line="276" w:lineRule="auto"/>
        <w:jc w:val="both"/>
        <w:rPr>
          <w:rFonts w:cs="Arial"/>
          <w:i/>
          <w:sz w:val="22"/>
          <w:szCs w:val="22"/>
          <w:lang w:val="es-MX"/>
        </w:rPr>
      </w:pPr>
      <w:r w:rsidRPr="00EE717B">
        <w:rPr>
          <w:rFonts w:cs="Arial"/>
          <w:i/>
          <w:sz w:val="22"/>
          <w:szCs w:val="22"/>
          <w:lang w:val="es-MX"/>
        </w:rPr>
        <w:t>Periodo  7,  01/04/2015 al 15/04/2015</w:t>
      </w:r>
      <w:r w:rsidRPr="00EE717B">
        <w:rPr>
          <w:rFonts w:cs="Arial"/>
          <w:i/>
          <w:sz w:val="22"/>
          <w:szCs w:val="22"/>
          <w:lang w:val="es-MX"/>
        </w:rPr>
        <w:tab/>
        <w:t>$1,000.00</w:t>
      </w:r>
      <w:r w:rsidRPr="00EE717B">
        <w:rPr>
          <w:rFonts w:cs="Arial"/>
          <w:i/>
          <w:sz w:val="22"/>
          <w:szCs w:val="22"/>
          <w:lang w:val="es-MX"/>
        </w:rPr>
        <w:tab/>
        <w:t xml:space="preserve">   597.08</w:t>
      </w:r>
    </w:p>
    <w:p w:rsidR="00501CA1" w:rsidRPr="00EE717B" w:rsidRDefault="00501CA1" w:rsidP="00501CA1">
      <w:pPr>
        <w:numPr>
          <w:ilvl w:val="0"/>
          <w:numId w:val="14"/>
        </w:numPr>
        <w:tabs>
          <w:tab w:val="left" w:pos="851"/>
        </w:tabs>
        <w:spacing w:line="276" w:lineRule="auto"/>
        <w:jc w:val="both"/>
        <w:rPr>
          <w:rFonts w:cs="Arial"/>
          <w:i/>
          <w:sz w:val="22"/>
          <w:szCs w:val="22"/>
          <w:lang w:val="es-MX"/>
        </w:rPr>
      </w:pPr>
      <w:r w:rsidRPr="00EE717B">
        <w:rPr>
          <w:rFonts w:cs="Arial"/>
          <w:i/>
          <w:sz w:val="22"/>
          <w:szCs w:val="22"/>
          <w:lang w:val="es-MX"/>
        </w:rPr>
        <w:t>Periodo  8,  16/04/2015 al 30/04/2015</w:t>
      </w:r>
      <w:r w:rsidRPr="00EE717B">
        <w:rPr>
          <w:rFonts w:cs="Arial"/>
          <w:i/>
          <w:sz w:val="22"/>
          <w:szCs w:val="22"/>
          <w:lang w:val="es-MX"/>
        </w:rPr>
        <w:tab/>
        <w:t>$1,000.00</w:t>
      </w:r>
      <w:r w:rsidRPr="00EE717B">
        <w:rPr>
          <w:rFonts w:cs="Arial"/>
          <w:i/>
          <w:sz w:val="22"/>
          <w:szCs w:val="22"/>
          <w:lang w:val="es-MX"/>
        </w:rPr>
        <w:tab/>
        <w:t xml:space="preserve">       0.00</w:t>
      </w:r>
    </w:p>
    <w:p w:rsidR="00501CA1" w:rsidRPr="00EE717B" w:rsidRDefault="00501CA1" w:rsidP="00501CA1">
      <w:pPr>
        <w:tabs>
          <w:tab w:val="left" w:pos="851"/>
        </w:tabs>
        <w:spacing w:line="276" w:lineRule="auto"/>
        <w:ind w:left="1215"/>
        <w:jc w:val="both"/>
        <w:rPr>
          <w:rFonts w:cs="Arial"/>
          <w:i/>
          <w:sz w:val="22"/>
          <w:szCs w:val="22"/>
          <w:lang w:val="es-MX"/>
        </w:rPr>
      </w:pPr>
    </w:p>
    <w:p w:rsidR="00501CA1" w:rsidRDefault="00501CA1" w:rsidP="00501CA1">
      <w:pPr>
        <w:tabs>
          <w:tab w:val="left" w:pos="851"/>
        </w:tabs>
        <w:spacing w:line="276" w:lineRule="auto"/>
        <w:jc w:val="both"/>
        <w:rPr>
          <w:rFonts w:cs="Arial"/>
          <w:b/>
          <w:i/>
          <w:sz w:val="22"/>
          <w:szCs w:val="22"/>
          <w:lang w:val="es-MX"/>
        </w:rPr>
      </w:pPr>
    </w:p>
    <w:p w:rsidR="00501CA1" w:rsidRPr="00EE717B" w:rsidRDefault="00501CA1" w:rsidP="00501CA1">
      <w:pPr>
        <w:tabs>
          <w:tab w:val="left" w:pos="851"/>
        </w:tabs>
        <w:spacing w:line="276" w:lineRule="auto"/>
        <w:jc w:val="both"/>
        <w:rPr>
          <w:rFonts w:cs="Arial"/>
          <w:i/>
          <w:sz w:val="22"/>
          <w:szCs w:val="22"/>
          <w:lang w:val="es-MX"/>
        </w:rPr>
      </w:pPr>
      <w:r w:rsidRPr="00EE717B">
        <w:rPr>
          <w:rFonts w:cs="Arial"/>
          <w:b/>
          <w:i/>
          <w:sz w:val="22"/>
          <w:szCs w:val="22"/>
          <w:lang w:val="es-MX"/>
        </w:rPr>
        <w:t xml:space="preserve">Octava.- </w:t>
      </w:r>
      <w:r w:rsidRPr="00EE717B">
        <w:rPr>
          <w:rFonts w:cs="Arial"/>
          <w:i/>
          <w:sz w:val="22"/>
          <w:szCs w:val="22"/>
          <w:lang w:val="es-MX"/>
        </w:rPr>
        <w:t xml:space="preserve"> Mediante copia simple del oficio DSPYTM/SDA/JAE/684/2013 de fecha 22 de mayo de 2013, suscrito por el Director de Seguridad Pública y Tránsito Municipal y dirigido a la C. GEORGINA A. RAMOS VARGAS, Jefa del Departamento de Control de Equipo Policial de la Secretaría de Seguridad Ciudadana, se informa sobre el robo del </w:t>
      </w:r>
      <w:r w:rsidRPr="00EE717B">
        <w:rPr>
          <w:rFonts w:cs="Arial"/>
          <w:b/>
          <w:i/>
          <w:sz w:val="22"/>
          <w:szCs w:val="22"/>
        </w:rPr>
        <w:t xml:space="preserve">revolver, marca Smith &amp; Wesson, modelo 10, con número de serie CDB6796 y numero de inventario ATI 100 Q00 012978, adjuntando copia certificada de la carpeta de investigación 483330830320513, de fecha 19 de mayo del año en curso, solicitando la BAJA DE LA LICENCIA OFICIAL COLECTIVA NUMERO 139, y recibido en dicha dependencia estatal el 28 de mayo de 2013, </w:t>
      </w:r>
      <w:r w:rsidRPr="00EE717B">
        <w:rPr>
          <w:rFonts w:cs="Arial"/>
          <w:i/>
          <w:sz w:val="22"/>
          <w:szCs w:val="22"/>
        </w:rPr>
        <w:t xml:space="preserve"> con lo cual se da cumplimiento a lo previsto en el Lineamiento VIGÉSIMO SEXTO, que nos remite a ajustarse a lo establecido en la Ley Federal de Armas de Fuego y Explosivos, la cual remite a lo </w:t>
      </w:r>
      <w:r w:rsidRPr="00EE717B">
        <w:rPr>
          <w:rFonts w:cs="Arial"/>
          <w:i/>
          <w:sz w:val="22"/>
          <w:szCs w:val="22"/>
          <w:lang w:val="es-MX"/>
        </w:rPr>
        <w:t xml:space="preserve">dispuesto por los </w:t>
      </w:r>
      <w:r w:rsidRPr="00EE717B">
        <w:rPr>
          <w:rFonts w:cs="Arial"/>
          <w:i/>
          <w:sz w:val="22"/>
          <w:szCs w:val="22"/>
          <w:lang w:val="es-MX"/>
        </w:rPr>
        <w:lastRenderedPageBreak/>
        <w:t>Lineamientos para la adquisición, asignación, uso y custodia, portación y baja de armamento incluido en la Licencia Oficial Colectiva número 139, publicados en la Gaceta del Gobierno del Estado No. 51, el 9 de septiembre de 2005, de manera específica en los numerales marcados LAF-026 y LAF-027.</w:t>
      </w:r>
    </w:p>
    <w:p w:rsidR="00501CA1" w:rsidRPr="00EE717B" w:rsidRDefault="00501CA1" w:rsidP="00501CA1">
      <w:pPr>
        <w:tabs>
          <w:tab w:val="left" w:pos="851"/>
        </w:tabs>
        <w:spacing w:line="276" w:lineRule="auto"/>
        <w:jc w:val="both"/>
        <w:rPr>
          <w:rFonts w:cs="Arial"/>
          <w:i/>
          <w:sz w:val="22"/>
          <w:szCs w:val="22"/>
          <w:lang w:val="es-MX"/>
        </w:rPr>
      </w:pPr>
    </w:p>
    <w:p w:rsidR="00501CA1" w:rsidRDefault="00501CA1" w:rsidP="00501CA1">
      <w:pPr>
        <w:tabs>
          <w:tab w:val="left" w:pos="851"/>
        </w:tabs>
        <w:spacing w:line="276" w:lineRule="auto"/>
        <w:jc w:val="both"/>
        <w:rPr>
          <w:rFonts w:cs="Arial"/>
          <w:b/>
          <w:i/>
          <w:sz w:val="22"/>
          <w:szCs w:val="22"/>
          <w:lang w:val="es-MX"/>
        </w:rPr>
      </w:pPr>
    </w:p>
    <w:p w:rsidR="00501CA1" w:rsidRPr="00EE717B" w:rsidRDefault="00501CA1" w:rsidP="00501CA1">
      <w:pPr>
        <w:tabs>
          <w:tab w:val="left" w:pos="851"/>
        </w:tabs>
        <w:spacing w:line="276" w:lineRule="auto"/>
        <w:jc w:val="both"/>
        <w:rPr>
          <w:rFonts w:cs="Arial"/>
          <w:i/>
          <w:sz w:val="22"/>
          <w:szCs w:val="22"/>
          <w:lang w:val="es-MX"/>
        </w:rPr>
      </w:pPr>
      <w:r w:rsidRPr="00EE717B">
        <w:rPr>
          <w:rFonts w:cs="Arial"/>
          <w:b/>
          <w:i/>
          <w:sz w:val="22"/>
          <w:szCs w:val="22"/>
          <w:lang w:val="es-MX"/>
        </w:rPr>
        <w:t>Novena-</w:t>
      </w:r>
      <w:r w:rsidRPr="00EE717B">
        <w:rPr>
          <w:rFonts w:cs="Arial"/>
          <w:i/>
          <w:sz w:val="22"/>
          <w:szCs w:val="22"/>
          <w:lang w:val="es-MX"/>
        </w:rPr>
        <w:t xml:space="preserve"> Finalmente mediante oficio SM/CP/1227/2015 de fecha 23 de septiembre de 2015, en términos de lo dispuesto por el artículo 58 del  Reglamento de Cabildo del H. ayuntamiento de Atizapán de Zaragoza, se solicitó al Secretario del Ayuntamiento, para que por su conducto la Subdirección de Patrimonio Municipal informara el estatus del mueble solicitado para baja, cuál es su registro patrimonial y contable.</w:t>
      </w:r>
    </w:p>
    <w:p w:rsidR="00501CA1" w:rsidRPr="00EE717B" w:rsidRDefault="00501CA1" w:rsidP="00501CA1">
      <w:pPr>
        <w:tabs>
          <w:tab w:val="left" w:pos="851"/>
        </w:tabs>
        <w:spacing w:line="276" w:lineRule="auto"/>
        <w:jc w:val="both"/>
        <w:rPr>
          <w:rFonts w:cs="Arial"/>
          <w:i/>
          <w:sz w:val="22"/>
          <w:szCs w:val="22"/>
          <w:lang w:val="es-MX"/>
        </w:rPr>
      </w:pPr>
    </w:p>
    <w:p w:rsidR="00501CA1" w:rsidRDefault="00501CA1" w:rsidP="00501CA1">
      <w:pPr>
        <w:tabs>
          <w:tab w:val="left" w:pos="851"/>
        </w:tabs>
        <w:spacing w:line="276" w:lineRule="auto"/>
        <w:jc w:val="both"/>
        <w:rPr>
          <w:rFonts w:cs="Arial"/>
          <w:i/>
          <w:sz w:val="22"/>
          <w:szCs w:val="22"/>
          <w:lang w:val="es-MX"/>
        </w:rPr>
      </w:pPr>
    </w:p>
    <w:p w:rsidR="00501CA1" w:rsidRPr="00EE717B" w:rsidRDefault="00501CA1" w:rsidP="00501CA1">
      <w:pPr>
        <w:tabs>
          <w:tab w:val="left" w:pos="851"/>
        </w:tabs>
        <w:spacing w:line="276" w:lineRule="auto"/>
        <w:jc w:val="both"/>
        <w:rPr>
          <w:rFonts w:cs="Arial"/>
          <w:i/>
          <w:sz w:val="22"/>
          <w:szCs w:val="22"/>
          <w:lang w:val="es-MX"/>
        </w:rPr>
      </w:pPr>
      <w:r w:rsidRPr="00EE717B">
        <w:rPr>
          <w:rFonts w:cs="Arial"/>
          <w:i/>
          <w:sz w:val="22"/>
          <w:szCs w:val="22"/>
          <w:lang w:val="es-MX"/>
        </w:rPr>
        <w:t xml:space="preserve">Por lo que, mediante el diverso S.H.A/3417/2015 del 29 de septiembre de 2015, informa </w:t>
      </w:r>
      <w:r w:rsidRPr="00EE717B">
        <w:rPr>
          <w:rFonts w:cs="Arial"/>
          <w:i/>
          <w:sz w:val="22"/>
          <w:szCs w:val="22"/>
          <w:u w:val="single"/>
          <w:lang w:val="es-MX"/>
        </w:rPr>
        <w:t xml:space="preserve">“…el bien antes mencionado fue retirado Patrimonial y Contablemente del Inventario General de Bienes Muebles por no haber sido localizado dentro del Primer Inventario Físico 2014…”  </w:t>
      </w:r>
      <w:r w:rsidRPr="00EE717B">
        <w:rPr>
          <w:rFonts w:cs="Arial"/>
          <w:i/>
          <w:sz w:val="22"/>
          <w:szCs w:val="22"/>
          <w:lang w:val="es-MX"/>
        </w:rPr>
        <w:t xml:space="preserve">concretando al final del citado oficio </w:t>
      </w:r>
      <w:r w:rsidRPr="00EE717B">
        <w:rPr>
          <w:rFonts w:cs="Arial"/>
          <w:i/>
          <w:sz w:val="22"/>
          <w:szCs w:val="22"/>
          <w:u w:val="single"/>
          <w:lang w:val="es-MX"/>
        </w:rPr>
        <w:t>“…se solicita tenga a bien la  Comisión Edilicia de Patrimonio, emitir el dictamen correspondiente, y someta a aprobación del H. Cabildo la baja por robo del Revolver marca Smith &amp; Wesson, modelo 10, serie CDB6796 y número de inventario ATI 0 100 Q00 12978, para integrar correctamente el expediente respectivo…”</w:t>
      </w:r>
    </w:p>
    <w:p w:rsidR="00501CA1" w:rsidRPr="00EE717B" w:rsidRDefault="00501CA1" w:rsidP="00501CA1">
      <w:pPr>
        <w:spacing w:line="276" w:lineRule="auto"/>
        <w:jc w:val="center"/>
        <w:rPr>
          <w:rFonts w:cs="Arial"/>
          <w:b/>
          <w:i/>
          <w:sz w:val="22"/>
          <w:szCs w:val="22"/>
        </w:rPr>
      </w:pPr>
    </w:p>
    <w:p w:rsidR="00501CA1" w:rsidRDefault="00501CA1" w:rsidP="00501CA1">
      <w:pPr>
        <w:spacing w:line="276" w:lineRule="auto"/>
        <w:jc w:val="center"/>
        <w:rPr>
          <w:rFonts w:cs="Arial"/>
          <w:b/>
          <w:i/>
          <w:sz w:val="22"/>
          <w:szCs w:val="22"/>
        </w:rPr>
      </w:pPr>
    </w:p>
    <w:p w:rsidR="00501CA1" w:rsidRDefault="00501CA1" w:rsidP="00501CA1">
      <w:pPr>
        <w:spacing w:line="276" w:lineRule="auto"/>
        <w:jc w:val="center"/>
        <w:rPr>
          <w:rFonts w:cs="Arial"/>
          <w:b/>
          <w:i/>
          <w:sz w:val="22"/>
          <w:szCs w:val="22"/>
        </w:rPr>
      </w:pPr>
      <w:r w:rsidRPr="00EE717B">
        <w:rPr>
          <w:rFonts w:cs="Arial"/>
          <w:b/>
          <w:i/>
          <w:sz w:val="22"/>
          <w:szCs w:val="22"/>
        </w:rPr>
        <w:t>CONSIDERACIONES DE DERECHO</w:t>
      </w:r>
    </w:p>
    <w:p w:rsidR="008479FA" w:rsidRPr="00EE717B" w:rsidRDefault="008479FA" w:rsidP="00501CA1">
      <w:pPr>
        <w:spacing w:line="276" w:lineRule="auto"/>
        <w:jc w:val="center"/>
        <w:rPr>
          <w:rFonts w:cs="Arial"/>
          <w:b/>
          <w:i/>
          <w:sz w:val="22"/>
          <w:szCs w:val="22"/>
        </w:rPr>
      </w:pPr>
    </w:p>
    <w:p w:rsidR="00501CA1" w:rsidRPr="00EE717B" w:rsidRDefault="00501CA1" w:rsidP="00501CA1">
      <w:pPr>
        <w:spacing w:line="276" w:lineRule="auto"/>
        <w:jc w:val="center"/>
        <w:rPr>
          <w:rFonts w:cs="Arial"/>
          <w:b/>
          <w:i/>
          <w:sz w:val="22"/>
          <w:szCs w:val="22"/>
        </w:rPr>
      </w:pPr>
    </w:p>
    <w:p w:rsidR="00501CA1" w:rsidRPr="00EE717B" w:rsidRDefault="00501CA1" w:rsidP="00501CA1">
      <w:pPr>
        <w:spacing w:line="276" w:lineRule="auto"/>
        <w:jc w:val="both"/>
        <w:rPr>
          <w:rFonts w:cs="Arial"/>
          <w:i/>
          <w:sz w:val="22"/>
          <w:szCs w:val="22"/>
        </w:rPr>
      </w:pPr>
      <w:r w:rsidRPr="00EE717B">
        <w:rPr>
          <w:rFonts w:cs="Arial"/>
          <w:b/>
          <w:i/>
          <w:sz w:val="22"/>
          <w:szCs w:val="22"/>
        </w:rPr>
        <w:t xml:space="preserve">Primera.- </w:t>
      </w:r>
      <w:r w:rsidRPr="00EE717B">
        <w:rPr>
          <w:rFonts w:cs="Arial"/>
          <w:i/>
          <w:sz w:val="22"/>
          <w:szCs w:val="22"/>
        </w:rPr>
        <w:t>La Constitución Política de los Estados Unidos Mexicanos, establece en el artículo 115 fracción II que los Municipios estarán investidos de personalidad jurídica y manejarán su patrimonio propio, disponiendo de éste conforme a las disposiciones legales que correspondan, facultando a los Ayuntamientos para emitir las normas acordes a las necesidades de la administración pública municipal.</w:t>
      </w:r>
    </w:p>
    <w:p w:rsidR="00501CA1" w:rsidRPr="00EE717B" w:rsidRDefault="00501CA1" w:rsidP="00501CA1">
      <w:pPr>
        <w:spacing w:line="276" w:lineRule="auto"/>
        <w:jc w:val="both"/>
        <w:rPr>
          <w:rFonts w:cs="Arial"/>
          <w:i/>
          <w:sz w:val="22"/>
          <w:szCs w:val="22"/>
        </w:rPr>
      </w:pPr>
    </w:p>
    <w:p w:rsidR="00501CA1" w:rsidRPr="00EE717B" w:rsidRDefault="00501CA1" w:rsidP="00501CA1">
      <w:pPr>
        <w:spacing w:line="276" w:lineRule="auto"/>
        <w:jc w:val="both"/>
        <w:rPr>
          <w:rFonts w:cs="Arial"/>
          <w:i/>
          <w:sz w:val="22"/>
          <w:szCs w:val="22"/>
        </w:rPr>
      </w:pPr>
      <w:r w:rsidRPr="00EE717B">
        <w:rPr>
          <w:rFonts w:cs="Arial"/>
          <w:b/>
          <w:i/>
          <w:sz w:val="22"/>
          <w:szCs w:val="22"/>
        </w:rPr>
        <w:t>Segunda.-</w:t>
      </w:r>
      <w:r w:rsidRPr="00EE717B">
        <w:rPr>
          <w:rFonts w:cs="Arial"/>
          <w:i/>
          <w:sz w:val="22"/>
          <w:szCs w:val="22"/>
        </w:rPr>
        <w:t xml:space="preserve"> La Constitución Política del Estado Libre y Soberano de México, artículos 122 y123, determina las atribuciones que tienen los Ayuntamientos en términos de la Constitución Federal y las demás disposiciones legales aplicables, facultándolos para generar normas relativas al régimen de gobierno y administración del Municipio.</w:t>
      </w:r>
    </w:p>
    <w:p w:rsidR="00501CA1" w:rsidRPr="00EE717B" w:rsidRDefault="00501CA1" w:rsidP="00501CA1">
      <w:pPr>
        <w:spacing w:line="276" w:lineRule="auto"/>
        <w:jc w:val="both"/>
        <w:rPr>
          <w:rFonts w:cs="Arial"/>
          <w:i/>
          <w:sz w:val="22"/>
          <w:szCs w:val="22"/>
        </w:rPr>
      </w:pPr>
    </w:p>
    <w:p w:rsidR="00501CA1" w:rsidRPr="00EE717B" w:rsidRDefault="00501CA1" w:rsidP="00501CA1">
      <w:pPr>
        <w:spacing w:line="276" w:lineRule="auto"/>
        <w:jc w:val="both"/>
        <w:rPr>
          <w:rFonts w:cs="Arial"/>
          <w:i/>
          <w:sz w:val="22"/>
          <w:szCs w:val="22"/>
        </w:rPr>
      </w:pPr>
      <w:r w:rsidRPr="00EE717B">
        <w:rPr>
          <w:rFonts w:cs="Arial"/>
          <w:b/>
          <w:i/>
          <w:sz w:val="22"/>
          <w:szCs w:val="22"/>
        </w:rPr>
        <w:t xml:space="preserve">Tercera.-  </w:t>
      </w:r>
      <w:r w:rsidRPr="00EE717B">
        <w:rPr>
          <w:rFonts w:cs="Arial"/>
          <w:i/>
          <w:sz w:val="22"/>
          <w:szCs w:val="22"/>
        </w:rPr>
        <w:t xml:space="preserve">La Ley Orgánica Municipal del Estado de México, en su artículo 31 fracción XV, establece la facultad del H. Ayuntamiento para expedir disposiciones administrativas de observancia general necesarias para el cumplimiento de sus atribuciones, así como la facultad de aprobar los movimientos en el libro especial de bienes muebles. </w:t>
      </w:r>
    </w:p>
    <w:p w:rsidR="00501CA1" w:rsidRPr="00EE717B" w:rsidRDefault="00501CA1" w:rsidP="00501CA1">
      <w:pPr>
        <w:spacing w:line="276" w:lineRule="auto"/>
        <w:jc w:val="both"/>
        <w:rPr>
          <w:rFonts w:cs="Arial"/>
          <w:i/>
          <w:sz w:val="22"/>
          <w:szCs w:val="22"/>
        </w:rPr>
      </w:pPr>
    </w:p>
    <w:p w:rsidR="00501CA1" w:rsidRPr="00EE717B" w:rsidRDefault="00501CA1" w:rsidP="00501CA1">
      <w:pPr>
        <w:spacing w:line="276" w:lineRule="auto"/>
        <w:jc w:val="both"/>
        <w:rPr>
          <w:rFonts w:cs="Arial"/>
          <w:i/>
          <w:sz w:val="22"/>
          <w:szCs w:val="22"/>
        </w:rPr>
      </w:pPr>
      <w:r w:rsidRPr="00EE717B">
        <w:rPr>
          <w:rFonts w:cs="Arial"/>
          <w:b/>
          <w:i/>
          <w:sz w:val="22"/>
          <w:szCs w:val="22"/>
        </w:rPr>
        <w:t>Cuarta.-</w:t>
      </w:r>
      <w:r w:rsidRPr="00EE717B">
        <w:rPr>
          <w:rFonts w:cs="Arial"/>
          <w:i/>
          <w:sz w:val="22"/>
          <w:szCs w:val="22"/>
        </w:rPr>
        <w:t xml:space="preserve">  En los artículos  53 fracción VII y 55 fracción IV, de la ley invocada con anterioridad, se encuentra contemplada la facultad de Síndicos y Regidores para </w:t>
      </w:r>
      <w:r w:rsidRPr="00EE717B">
        <w:rPr>
          <w:rFonts w:cs="Arial"/>
          <w:i/>
          <w:sz w:val="22"/>
          <w:szCs w:val="22"/>
        </w:rPr>
        <w:lastRenderedPageBreak/>
        <w:t>participar de manera responsable en las comisiones edilicias, con el propósito de establecer alternativas de solución a los problemas que se plantean en los diferentes ámbitos de la administración municipal, dentro de su competencia. De igual manera, los artículos 64 fracción I, 66 y 69  fracción I inciso r), establecen que los Ayuntamientos para el mejor desempeño de sus funciones se auxiliaran en Comisiones, para este caso, es la Comisión Edilicia de Patrimonio, la responsable de estudiar, examinar y proponer los acuerdos, acciones o normas del asunto que se turna.</w:t>
      </w:r>
    </w:p>
    <w:p w:rsidR="00501CA1" w:rsidRPr="00EE717B" w:rsidRDefault="00501CA1" w:rsidP="00501CA1">
      <w:pPr>
        <w:spacing w:line="276" w:lineRule="auto"/>
        <w:jc w:val="both"/>
        <w:rPr>
          <w:rFonts w:cs="Arial"/>
          <w:i/>
          <w:sz w:val="22"/>
          <w:szCs w:val="22"/>
        </w:rPr>
      </w:pPr>
      <w:r w:rsidRPr="00EE717B">
        <w:rPr>
          <w:rFonts w:cs="Arial"/>
          <w:i/>
          <w:sz w:val="22"/>
          <w:szCs w:val="22"/>
        </w:rPr>
        <w:t xml:space="preserve"> </w:t>
      </w:r>
    </w:p>
    <w:p w:rsidR="00501CA1" w:rsidRPr="00EE717B" w:rsidRDefault="00501CA1" w:rsidP="00501CA1">
      <w:pPr>
        <w:spacing w:line="276" w:lineRule="auto"/>
        <w:jc w:val="both"/>
        <w:rPr>
          <w:rFonts w:cs="Arial"/>
          <w:i/>
          <w:sz w:val="22"/>
          <w:szCs w:val="22"/>
        </w:rPr>
      </w:pPr>
      <w:r w:rsidRPr="00EE717B">
        <w:rPr>
          <w:rFonts w:cs="Arial"/>
          <w:b/>
          <w:i/>
          <w:sz w:val="22"/>
          <w:szCs w:val="22"/>
        </w:rPr>
        <w:t xml:space="preserve">Quinta.- </w:t>
      </w:r>
      <w:r w:rsidRPr="00EE717B">
        <w:rPr>
          <w:rFonts w:cs="Arial"/>
          <w:i/>
          <w:sz w:val="22"/>
          <w:szCs w:val="22"/>
        </w:rPr>
        <w:t>En términos de lo del artículo 63 fracción XIX del Reglamento de Cabildo del Honorable Ayuntamiento de Atizapán de Zaragoza, en relación con el Bando Municipal, en su numeral 49 fracción XIX, señalan a la Comisión Edilicia de Patrimonio como un órgano auxiliar, responsable de estudiar, examinar y proponer al Cabildo acuerdos, acciones o normas cuyo propósito sea mejorar la Administración pública Municipal.</w:t>
      </w:r>
    </w:p>
    <w:p w:rsidR="00501CA1" w:rsidRPr="00EE717B" w:rsidRDefault="00501CA1" w:rsidP="00501CA1">
      <w:pPr>
        <w:spacing w:line="276" w:lineRule="auto"/>
        <w:jc w:val="both"/>
        <w:rPr>
          <w:rFonts w:cs="Arial"/>
          <w:i/>
          <w:sz w:val="22"/>
          <w:szCs w:val="22"/>
        </w:rPr>
      </w:pPr>
    </w:p>
    <w:p w:rsidR="00501CA1" w:rsidRPr="00EE717B" w:rsidRDefault="00501CA1" w:rsidP="00501CA1">
      <w:pPr>
        <w:spacing w:line="276" w:lineRule="auto"/>
        <w:jc w:val="both"/>
        <w:rPr>
          <w:rFonts w:cs="Arial"/>
          <w:i/>
          <w:sz w:val="22"/>
          <w:szCs w:val="22"/>
        </w:rPr>
      </w:pPr>
      <w:r w:rsidRPr="00EE717B">
        <w:rPr>
          <w:rFonts w:cs="Arial"/>
          <w:b/>
          <w:i/>
          <w:sz w:val="22"/>
          <w:szCs w:val="22"/>
        </w:rPr>
        <w:t xml:space="preserve">Sexta.- </w:t>
      </w:r>
      <w:r w:rsidRPr="00EE717B">
        <w:rPr>
          <w:rFonts w:cs="Arial"/>
          <w:i/>
          <w:sz w:val="22"/>
          <w:szCs w:val="22"/>
        </w:rPr>
        <w:t>La ley de Bienes del Estado del México y sus Municipios, en su artículo 2 fracción III, señala al Ayuntamiento como la autoridad competente para aplicar dicha ley, asimismo en el artículo 5 fracción VI lo faculta para dictaminar las propuestas que se formulen en cuanto a la desincorporación de los bienes muebles que forman parte de su patrimonio, en complemente con el artículo 31 fracción XV.</w:t>
      </w:r>
    </w:p>
    <w:p w:rsidR="00501CA1" w:rsidRPr="00EE717B" w:rsidRDefault="00501CA1" w:rsidP="00501CA1">
      <w:pPr>
        <w:spacing w:line="276" w:lineRule="auto"/>
        <w:jc w:val="both"/>
        <w:rPr>
          <w:rFonts w:cs="Arial"/>
          <w:i/>
          <w:sz w:val="22"/>
          <w:szCs w:val="22"/>
        </w:rPr>
      </w:pPr>
    </w:p>
    <w:p w:rsidR="00501CA1" w:rsidRPr="00EE717B" w:rsidRDefault="00501CA1" w:rsidP="00501CA1">
      <w:pPr>
        <w:spacing w:line="276" w:lineRule="auto"/>
        <w:jc w:val="both"/>
        <w:rPr>
          <w:rFonts w:cs="Arial"/>
          <w:i/>
          <w:sz w:val="22"/>
          <w:szCs w:val="22"/>
        </w:rPr>
      </w:pPr>
      <w:r w:rsidRPr="00EE717B">
        <w:rPr>
          <w:rFonts w:cs="Arial"/>
          <w:b/>
          <w:i/>
          <w:sz w:val="22"/>
          <w:szCs w:val="22"/>
        </w:rPr>
        <w:t>Séptima.-</w:t>
      </w:r>
      <w:r w:rsidRPr="00EE717B">
        <w:rPr>
          <w:rFonts w:cs="Arial"/>
          <w:i/>
          <w:sz w:val="22"/>
          <w:szCs w:val="22"/>
        </w:rPr>
        <w:t xml:space="preserve"> El Código Penal del</w:t>
      </w:r>
      <w:r w:rsidRPr="00EE717B">
        <w:rPr>
          <w:rFonts w:cs="Arial"/>
          <w:b/>
          <w:i/>
          <w:sz w:val="22"/>
          <w:szCs w:val="22"/>
        </w:rPr>
        <w:t xml:space="preserve"> </w:t>
      </w:r>
      <w:r w:rsidRPr="00EE717B">
        <w:rPr>
          <w:rFonts w:cs="Arial"/>
          <w:i/>
          <w:sz w:val="22"/>
          <w:szCs w:val="22"/>
        </w:rPr>
        <w:t>Estado de México, título cuarto, capítulo I, artículo 287 establece que comete el delito de robo, el que se apodera de un bien ajeno mueble, sin derecho y sin consentimiento de la persona que pueda disponer de él, conforme a la ley. El robo estará consumado desde el momento en que el ladrón tiene en su poder el bien, aun cuando después lo abandone o lo desapoderen de él.</w:t>
      </w:r>
    </w:p>
    <w:p w:rsidR="00501CA1" w:rsidRPr="00EE717B" w:rsidRDefault="00501CA1" w:rsidP="00501CA1">
      <w:pPr>
        <w:spacing w:line="276" w:lineRule="auto"/>
        <w:jc w:val="both"/>
        <w:rPr>
          <w:rFonts w:cs="Arial"/>
          <w:i/>
          <w:sz w:val="22"/>
          <w:szCs w:val="22"/>
        </w:rPr>
      </w:pPr>
      <w:r w:rsidRPr="00EE717B">
        <w:rPr>
          <w:rFonts w:cs="Arial"/>
          <w:i/>
          <w:sz w:val="22"/>
          <w:szCs w:val="22"/>
        </w:rPr>
        <w:t xml:space="preserve"> </w:t>
      </w:r>
    </w:p>
    <w:p w:rsidR="00501CA1" w:rsidRPr="00EE717B" w:rsidRDefault="00501CA1" w:rsidP="00501CA1">
      <w:pPr>
        <w:spacing w:line="276" w:lineRule="auto"/>
        <w:jc w:val="both"/>
        <w:rPr>
          <w:rFonts w:cs="Arial"/>
          <w:i/>
          <w:sz w:val="22"/>
          <w:szCs w:val="22"/>
        </w:rPr>
      </w:pPr>
      <w:r w:rsidRPr="00EE717B">
        <w:rPr>
          <w:rFonts w:cs="Arial"/>
          <w:b/>
          <w:i/>
          <w:sz w:val="22"/>
          <w:szCs w:val="22"/>
        </w:rPr>
        <w:t>Octava.-</w:t>
      </w:r>
      <w:r w:rsidRPr="00EE717B">
        <w:rPr>
          <w:rFonts w:cs="Arial"/>
          <w:i/>
          <w:sz w:val="22"/>
          <w:szCs w:val="22"/>
        </w:rPr>
        <w:t xml:space="preserve">  Los Lineamientos para el registro y control del inventario y la conciliación y desincorporación de bienes muebles e inmuebles para las entidades fiscalizables municipales del Estado de México, publicados en la Gaceta de Gobierno número 9, de fecha 11 de julio del año 2013, en su capítulo XXI establece los requisitos para la baja de bienes muebles y en el Lineamiento Sexagésimo Cuarto señala los elementos que deben reunirse o cumplir para el caso de baja de bienes muebles por robo o siniestro.</w:t>
      </w:r>
    </w:p>
    <w:p w:rsidR="00501CA1" w:rsidRPr="00EE717B" w:rsidRDefault="00501CA1" w:rsidP="00501CA1">
      <w:pPr>
        <w:spacing w:line="276" w:lineRule="auto"/>
        <w:jc w:val="both"/>
        <w:rPr>
          <w:rFonts w:cs="Arial"/>
          <w:i/>
          <w:sz w:val="22"/>
          <w:szCs w:val="22"/>
        </w:rPr>
      </w:pPr>
    </w:p>
    <w:p w:rsidR="00501CA1" w:rsidRPr="00EE717B" w:rsidRDefault="00501CA1" w:rsidP="00501CA1">
      <w:pPr>
        <w:spacing w:line="276" w:lineRule="auto"/>
        <w:jc w:val="both"/>
        <w:rPr>
          <w:rFonts w:cs="Arial"/>
          <w:i/>
          <w:sz w:val="22"/>
          <w:szCs w:val="22"/>
        </w:rPr>
      </w:pPr>
      <w:r w:rsidRPr="00EE717B">
        <w:rPr>
          <w:rFonts w:cs="Arial"/>
          <w:b/>
          <w:i/>
          <w:sz w:val="22"/>
          <w:szCs w:val="22"/>
        </w:rPr>
        <w:t>Novena.-</w:t>
      </w:r>
      <w:r w:rsidRPr="00EE717B">
        <w:rPr>
          <w:rFonts w:cs="Arial"/>
          <w:i/>
          <w:sz w:val="22"/>
          <w:szCs w:val="22"/>
        </w:rPr>
        <w:t xml:space="preserve">  Es el Lineamiento VIGÉSIMO SEXTO, de los ya invocados, señala  que la Cuenta de Equipo de Defensa y Seguridad, debe ajustarse a lo establecido en la Ley General de Armas de Fuego y Explosivos y demás disposiciones legales con el objeto de llevar a cabo un control de inventarios en cuanto a adquisiciones, extravíos, robos, destrucción, aseguramiento, decomiso, permuta o donación, los servidores públicos, a fin de justificarlos con las actas correspondientes ante el Órgano de Superior, lo cual será de manera independiente para el registro de altas y bajas del equipo en mención se deberá cumplir con la normatividad establecida en estos lineamientos.</w:t>
      </w:r>
    </w:p>
    <w:p w:rsidR="00501CA1" w:rsidRPr="00EE717B" w:rsidRDefault="00501CA1" w:rsidP="00501CA1">
      <w:pPr>
        <w:spacing w:line="276" w:lineRule="auto"/>
        <w:jc w:val="both"/>
        <w:rPr>
          <w:rFonts w:cs="Arial"/>
          <w:i/>
          <w:sz w:val="22"/>
          <w:szCs w:val="22"/>
        </w:rPr>
      </w:pPr>
    </w:p>
    <w:p w:rsidR="00501CA1" w:rsidRPr="00EE717B" w:rsidRDefault="00501CA1" w:rsidP="00501CA1">
      <w:pPr>
        <w:spacing w:line="276" w:lineRule="auto"/>
        <w:jc w:val="both"/>
        <w:rPr>
          <w:rFonts w:cs="Arial"/>
          <w:i/>
          <w:sz w:val="22"/>
          <w:szCs w:val="22"/>
        </w:rPr>
      </w:pPr>
      <w:r w:rsidRPr="00EE717B">
        <w:rPr>
          <w:rFonts w:cs="Arial"/>
          <w:b/>
          <w:i/>
          <w:sz w:val="22"/>
          <w:szCs w:val="22"/>
        </w:rPr>
        <w:t>Décima.-</w:t>
      </w:r>
      <w:r w:rsidRPr="00EE717B">
        <w:rPr>
          <w:rFonts w:cs="Arial"/>
          <w:i/>
          <w:sz w:val="22"/>
          <w:szCs w:val="22"/>
        </w:rPr>
        <w:t xml:space="preserve">  De conformidad con el Acuerdo por el que se establecen los Lineamientos para la adquisición, asignación, uso y custodia, portación y baja de armamento incluido en la </w:t>
      </w:r>
      <w:r w:rsidRPr="00EE717B">
        <w:rPr>
          <w:rFonts w:cs="Arial"/>
          <w:i/>
          <w:sz w:val="22"/>
          <w:szCs w:val="22"/>
        </w:rPr>
        <w:lastRenderedPageBreak/>
        <w:t>Licencia Oficial Colectiva número 139, publicados en la Gaceta del Gobierno del Estado, No. 51, el 09 de septiembre de 2005, el inciso marcado con el Número V.- BAJA DE ARMAMENTO,  el numeral LAF-026 señala que el servidor público que extravié o le sea robada un arma, acudirá a la Agencia del ministerio Público correspondiente a iniciar la denuncia de hechos, debiendo declarar el tipo, marca, calibre, modelo, matrícula, folio de manifestación de la SEDENA, número de resguardo y propiedad del arma de fuego.</w:t>
      </w:r>
    </w:p>
    <w:p w:rsidR="00501CA1" w:rsidRPr="00EE717B" w:rsidRDefault="00501CA1" w:rsidP="00501CA1">
      <w:pPr>
        <w:spacing w:line="276" w:lineRule="auto"/>
        <w:jc w:val="both"/>
        <w:rPr>
          <w:rFonts w:cs="Arial"/>
          <w:i/>
          <w:sz w:val="22"/>
          <w:szCs w:val="22"/>
        </w:rPr>
      </w:pPr>
      <w:r w:rsidRPr="00EE717B">
        <w:rPr>
          <w:rFonts w:cs="Arial"/>
          <w:i/>
          <w:sz w:val="22"/>
          <w:szCs w:val="22"/>
        </w:rPr>
        <w:t>Asimismo, el marcado como LAF-027, establece que las autoridades municipales deberán informar a la Dirección General, en un plazo no mayor a 24 horas después de ocurrido el suceso, sobre el extravío o robo del armamento a su cargo. Asimismo, las autoridades municipales en un plazo no mayor a 48 horas, a partir de la presentación de la denuncia correspondiente, deben enviar a la Dirección General copia certificada en original dela denuncia de hechos presentada ante la Agencia del ministerio Público, solicitando realizar los trámites para la baja del armamento de la Licencia.</w:t>
      </w:r>
    </w:p>
    <w:p w:rsidR="00501CA1" w:rsidRPr="00EE717B" w:rsidRDefault="00501CA1" w:rsidP="00501CA1">
      <w:pPr>
        <w:spacing w:line="276" w:lineRule="auto"/>
        <w:jc w:val="both"/>
        <w:rPr>
          <w:rFonts w:cs="Arial"/>
          <w:i/>
          <w:sz w:val="22"/>
          <w:szCs w:val="22"/>
        </w:rPr>
      </w:pPr>
    </w:p>
    <w:p w:rsidR="00501CA1" w:rsidRPr="00EE717B" w:rsidRDefault="00501CA1" w:rsidP="00501CA1">
      <w:pPr>
        <w:spacing w:line="276" w:lineRule="auto"/>
        <w:jc w:val="both"/>
        <w:rPr>
          <w:rFonts w:cs="Arial"/>
          <w:i/>
          <w:sz w:val="22"/>
          <w:szCs w:val="22"/>
        </w:rPr>
      </w:pPr>
      <w:r w:rsidRPr="00EE717B">
        <w:rPr>
          <w:rFonts w:cs="Arial"/>
          <w:i/>
          <w:sz w:val="22"/>
          <w:szCs w:val="22"/>
        </w:rPr>
        <w:t>Finalmente, una vez emitidos los considerandos de hecho y de derecho, esta Comisión Edilicia de Patrimonio, previo análisis y estudio, ha determinado lo siguiente:</w:t>
      </w:r>
    </w:p>
    <w:p w:rsidR="00501CA1" w:rsidRPr="00EE717B" w:rsidRDefault="00501CA1" w:rsidP="00501CA1">
      <w:pPr>
        <w:spacing w:line="276" w:lineRule="auto"/>
        <w:jc w:val="both"/>
        <w:rPr>
          <w:rFonts w:cs="Arial"/>
          <w:i/>
          <w:sz w:val="22"/>
          <w:szCs w:val="22"/>
        </w:rPr>
      </w:pPr>
    </w:p>
    <w:p w:rsidR="00501CA1" w:rsidRPr="00EE717B" w:rsidRDefault="00501CA1" w:rsidP="00501CA1">
      <w:pPr>
        <w:numPr>
          <w:ilvl w:val="0"/>
          <w:numId w:val="11"/>
        </w:numPr>
        <w:spacing w:line="276" w:lineRule="auto"/>
        <w:jc w:val="both"/>
        <w:rPr>
          <w:rFonts w:cs="Arial"/>
          <w:i/>
          <w:sz w:val="22"/>
          <w:szCs w:val="22"/>
        </w:rPr>
      </w:pPr>
      <w:r w:rsidRPr="00EE717B">
        <w:rPr>
          <w:rFonts w:cs="Arial"/>
          <w:i/>
          <w:sz w:val="22"/>
          <w:szCs w:val="22"/>
        </w:rPr>
        <w:t xml:space="preserve">Que se han acreditado los requisitos que establecen los Lineamientos en materia de inventarios, así como a lo señalado por los </w:t>
      </w:r>
      <w:r w:rsidRPr="00EE717B">
        <w:rPr>
          <w:rFonts w:cs="Arial"/>
          <w:i/>
          <w:sz w:val="22"/>
          <w:szCs w:val="22"/>
          <w:lang w:val="es-MX"/>
        </w:rPr>
        <w:t xml:space="preserve">Lineamientos para la adquisición, asignación, uso y custodia, portación y baja de armamento incluido en la Licencia Oficial Colectiva número 139, publicados en la Gaceta del Gobierno del Estado No. 51, el 9 de septiembre de 2005, </w:t>
      </w:r>
      <w:r w:rsidRPr="00EE717B">
        <w:rPr>
          <w:rFonts w:cs="Arial"/>
          <w:i/>
          <w:sz w:val="22"/>
          <w:szCs w:val="22"/>
        </w:rPr>
        <w:t>al caso concreto por el robo de un bien mueble patrimonial.</w:t>
      </w:r>
    </w:p>
    <w:p w:rsidR="00501CA1" w:rsidRPr="00EE717B" w:rsidRDefault="00501CA1" w:rsidP="00501CA1">
      <w:pPr>
        <w:numPr>
          <w:ilvl w:val="0"/>
          <w:numId w:val="11"/>
        </w:numPr>
        <w:spacing w:line="276" w:lineRule="auto"/>
        <w:jc w:val="both"/>
        <w:rPr>
          <w:rFonts w:cs="Arial"/>
          <w:i/>
          <w:sz w:val="22"/>
          <w:szCs w:val="22"/>
        </w:rPr>
      </w:pPr>
      <w:r w:rsidRPr="00EE717B">
        <w:rPr>
          <w:rFonts w:cs="Arial"/>
          <w:i/>
          <w:sz w:val="22"/>
          <w:szCs w:val="22"/>
        </w:rPr>
        <w:t>Se ha acreditado al bien mueble de referencia, como parte integrante del patrimonio municipal, específicamente del padrón de bienes muebles.</w:t>
      </w:r>
    </w:p>
    <w:p w:rsidR="00501CA1" w:rsidRPr="00EE717B" w:rsidRDefault="00501CA1" w:rsidP="00501CA1">
      <w:pPr>
        <w:numPr>
          <w:ilvl w:val="0"/>
          <w:numId w:val="11"/>
        </w:numPr>
        <w:autoSpaceDE w:val="0"/>
        <w:autoSpaceDN w:val="0"/>
        <w:adjustRightInd w:val="0"/>
        <w:spacing w:line="276" w:lineRule="auto"/>
        <w:jc w:val="both"/>
        <w:rPr>
          <w:rFonts w:cs="Arial"/>
          <w:i/>
          <w:sz w:val="22"/>
          <w:szCs w:val="22"/>
        </w:rPr>
      </w:pPr>
      <w:r w:rsidRPr="00EE717B">
        <w:rPr>
          <w:rFonts w:cs="Arial"/>
          <w:i/>
          <w:sz w:val="22"/>
          <w:szCs w:val="22"/>
        </w:rPr>
        <w:t>El Órgano de Control Interno Municipal, ha determinado el no inicio de procedimiento alguno por la falta de elementos, por lo que no se señaló responsabilidad administrativa alguna al servidor público relacionado a los hechos.</w:t>
      </w:r>
    </w:p>
    <w:p w:rsidR="00501CA1" w:rsidRPr="00EE717B" w:rsidRDefault="00501CA1" w:rsidP="00501CA1">
      <w:pPr>
        <w:numPr>
          <w:ilvl w:val="0"/>
          <w:numId w:val="11"/>
        </w:numPr>
        <w:autoSpaceDE w:val="0"/>
        <w:autoSpaceDN w:val="0"/>
        <w:adjustRightInd w:val="0"/>
        <w:spacing w:line="276" w:lineRule="auto"/>
        <w:jc w:val="both"/>
        <w:rPr>
          <w:rFonts w:cs="Arial"/>
          <w:i/>
          <w:sz w:val="22"/>
          <w:szCs w:val="22"/>
        </w:rPr>
      </w:pPr>
      <w:r w:rsidRPr="00EE717B">
        <w:rPr>
          <w:rFonts w:cs="Arial"/>
          <w:i/>
          <w:sz w:val="22"/>
          <w:szCs w:val="22"/>
        </w:rPr>
        <w:t>Aun y que como ha referido la Subdirectora de Patrimonio Municipal, que el bien que nos ocupa ha sido retirado de los registros patrimoniales y contable, derivado de la interpretación de la norma y de la citada información, se emite el presente dictamen de manera favorable como se ha solicitado , específicamente para concluir con los trámites de integración del expediente individual, asimismo, se haga la debida inscripción en el Libro Especial de Bienes Muebles.</w:t>
      </w:r>
    </w:p>
    <w:p w:rsidR="00501CA1" w:rsidRPr="00EE717B" w:rsidRDefault="00501CA1" w:rsidP="00501CA1">
      <w:pPr>
        <w:autoSpaceDE w:val="0"/>
        <w:autoSpaceDN w:val="0"/>
        <w:adjustRightInd w:val="0"/>
        <w:spacing w:line="276" w:lineRule="auto"/>
        <w:ind w:left="360"/>
        <w:jc w:val="both"/>
        <w:rPr>
          <w:rFonts w:cs="Arial"/>
          <w:i/>
          <w:sz w:val="22"/>
          <w:szCs w:val="22"/>
        </w:rPr>
      </w:pPr>
      <w:r w:rsidRPr="00EE717B">
        <w:rPr>
          <w:rFonts w:cs="Arial"/>
          <w:i/>
          <w:sz w:val="22"/>
          <w:szCs w:val="22"/>
        </w:rPr>
        <w:t xml:space="preserve"> </w:t>
      </w:r>
    </w:p>
    <w:p w:rsidR="00501CA1" w:rsidRDefault="00501CA1" w:rsidP="00501CA1">
      <w:pPr>
        <w:autoSpaceDE w:val="0"/>
        <w:autoSpaceDN w:val="0"/>
        <w:adjustRightInd w:val="0"/>
        <w:spacing w:line="276" w:lineRule="auto"/>
        <w:jc w:val="both"/>
        <w:rPr>
          <w:rFonts w:cs="Arial"/>
          <w:i/>
          <w:sz w:val="22"/>
          <w:szCs w:val="22"/>
        </w:rPr>
      </w:pPr>
      <w:r w:rsidRPr="00EE717B">
        <w:rPr>
          <w:rFonts w:cs="Arial"/>
          <w:i/>
          <w:sz w:val="22"/>
          <w:szCs w:val="22"/>
        </w:rPr>
        <w:t xml:space="preserve">Por lo anteriormente expuesto y fundado, </w:t>
      </w:r>
      <w:smartTag w:uri="urn:schemas-microsoft-com:office:smarttags" w:element="PersonName">
        <w:smartTagPr>
          <w:attr w:name="ProductID" w:val="la Comisión Edilicia"/>
        </w:smartTagPr>
        <w:r w:rsidRPr="00EE717B">
          <w:rPr>
            <w:rFonts w:cs="Arial"/>
            <w:i/>
            <w:sz w:val="22"/>
            <w:szCs w:val="22"/>
          </w:rPr>
          <w:t>la Comisión Edilicia</w:t>
        </w:r>
      </w:smartTag>
      <w:r w:rsidRPr="00EE717B">
        <w:rPr>
          <w:rFonts w:cs="Arial"/>
          <w:i/>
          <w:sz w:val="22"/>
          <w:szCs w:val="22"/>
        </w:rPr>
        <w:t xml:space="preserve"> de Patrimonio, tiene a bien someter a consideración del Cabildo los siguientes:</w:t>
      </w:r>
    </w:p>
    <w:p w:rsidR="008479FA" w:rsidRPr="00EE717B" w:rsidRDefault="008479FA" w:rsidP="00501CA1">
      <w:pPr>
        <w:autoSpaceDE w:val="0"/>
        <w:autoSpaceDN w:val="0"/>
        <w:adjustRightInd w:val="0"/>
        <w:spacing w:line="276" w:lineRule="auto"/>
        <w:jc w:val="both"/>
        <w:rPr>
          <w:rFonts w:cs="Arial"/>
          <w:i/>
          <w:sz w:val="22"/>
          <w:szCs w:val="22"/>
        </w:rPr>
      </w:pPr>
    </w:p>
    <w:p w:rsidR="00501CA1" w:rsidRPr="00EE717B" w:rsidRDefault="00501CA1" w:rsidP="00501CA1">
      <w:pPr>
        <w:autoSpaceDE w:val="0"/>
        <w:autoSpaceDN w:val="0"/>
        <w:adjustRightInd w:val="0"/>
        <w:spacing w:line="276" w:lineRule="auto"/>
        <w:jc w:val="center"/>
        <w:rPr>
          <w:rFonts w:cs="Arial"/>
          <w:b/>
          <w:i/>
          <w:sz w:val="22"/>
          <w:szCs w:val="22"/>
        </w:rPr>
      </w:pPr>
    </w:p>
    <w:p w:rsidR="00501CA1" w:rsidRDefault="00501CA1" w:rsidP="00501CA1">
      <w:pPr>
        <w:autoSpaceDE w:val="0"/>
        <w:autoSpaceDN w:val="0"/>
        <w:adjustRightInd w:val="0"/>
        <w:spacing w:line="276" w:lineRule="auto"/>
        <w:jc w:val="center"/>
        <w:rPr>
          <w:rFonts w:cs="Arial"/>
          <w:b/>
          <w:i/>
          <w:sz w:val="22"/>
          <w:szCs w:val="22"/>
        </w:rPr>
      </w:pPr>
      <w:r w:rsidRPr="00EE717B">
        <w:rPr>
          <w:rFonts w:cs="Arial"/>
          <w:b/>
          <w:i/>
          <w:sz w:val="22"/>
          <w:szCs w:val="22"/>
        </w:rPr>
        <w:t>PUNTOS DE ACUERDO</w:t>
      </w:r>
    </w:p>
    <w:p w:rsidR="008479FA" w:rsidRPr="00EE717B" w:rsidRDefault="008479FA" w:rsidP="00501CA1">
      <w:pPr>
        <w:autoSpaceDE w:val="0"/>
        <w:autoSpaceDN w:val="0"/>
        <w:adjustRightInd w:val="0"/>
        <w:spacing w:line="276" w:lineRule="auto"/>
        <w:jc w:val="center"/>
        <w:rPr>
          <w:rFonts w:cs="Arial"/>
          <w:b/>
          <w:i/>
          <w:sz w:val="22"/>
          <w:szCs w:val="22"/>
        </w:rPr>
      </w:pPr>
    </w:p>
    <w:p w:rsidR="00501CA1" w:rsidRPr="00EE717B" w:rsidRDefault="00501CA1" w:rsidP="00501CA1">
      <w:pPr>
        <w:autoSpaceDE w:val="0"/>
        <w:autoSpaceDN w:val="0"/>
        <w:adjustRightInd w:val="0"/>
        <w:spacing w:line="276" w:lineRule="auto"/>
        <w:jc w:val="center"/>
        <w:rPr>
          <w:rFonts w:cs="Arial"/>
          <w:b/>
          <w:i/>
          <w:sz w:val="22"/>
          <w:szCs w:val="22"/>
        </w:rPr>
      </w:pPr>
    </w:p>
    <w:p w:rsidR="00501CA1" w:rsidRDefault="00501CA1" w:rsidP="00501CA1">
      <w:pPr>
        <w:spacing w:line="276" w:lineRule="auto"/>
        <w:jc w:val="both"/>
        <w:rPr>
          <w:rFonts w:cs="Arial"/>
          <w:i/>
          <w:sz w:val="22"/>
          <w:szCs w:val="22"/>
          <w:lang w:val="es-MX"/>
        </w:rPr>
      </w:pPr>
      <w:r w:rsidRPr="00EE717B">
        <w:rPr>
          <w:rFonts w:cs="Arial"/>
          <w:b/>
          <w:i/>
          <w:sz w:val="22"/>
          <w:szCs w:val="22"/>
          <w:lang w:val="es-MX"/>
        </w:rPr>
        <w:t xml:space="preserve">PRIMERO.- </w:t>
      </w:r>
      <w:r w:rsidRPr="00EE717B">
        <w:rPr>
          <w:rFonts w:cs="Arial"/>
          <w:i/>
          <w:sz w:val="22"/>
          <w:szCs w:val="22"/>
          <w:lang w:val="es-MX"/>
        </w:rPr>
        <w:t xml:space="preserve">Se considera procedente la solicitud que realiza la Subdirectora de Patrimonio Municipal, para que se continúe con el trámite de baja patrimonial y contable </w:t>
      </w:r>
      <w:r w:rsidRPr="00EE717B">
        <w:rPr>
          <w:rFonts w:cs="Arial"/>
          <w:i/>
          <w:sz w:val="22"/>
          <w:szCs w:val="22"/>
          <w:lang w:val="es-MX"/>
        </w:rPr>
        <w:lastRenderedPageBreak/>
        <w:t xml:space="preserve">por concepto de ROBO, de un bien patrimonial, toda vez que se cumplen con los requisitos que señalan los Lineamientos aplicables en materia de inventarios emitidos por el Órgano Superior de Fiscalización del Estado de México, así como por los Lineamientos para la adquisición, asignación, uso y custodia, portación y baja de armamento incluido en la Licencia Oficial Colectiva número 139, publicados en la Gaceta del Gobierno del Estado No. 51, el 9 de septiembre de 2005. </w:t>
      </w:r>
    </w:p>
    <w:p w:rsidR="008479FA" w:rsidRPr="00EE717B" w:rsidRDefault="008479FA" w:rsidP="00501CA1">
      <w:pPr>
        <w:spacing w:line="276" w:lineRule="auto"/>
        <w:jc w:val="both"/>
        <w:rPr>
          <w:rFonts w:cs="Arial"/>
          <w:i/>
          <w:sz w:val="22"/>
          <w:szCs w:val="22"/>
          <w:lang w:val="es-MX"/>
        </w:rPr>
      </w:pPr>
    </w:p>
    <w:p w:rsidR="00501CA1" w:rsidRDefault="00501CA1" w:rsidP="00501CA1">
      <w:pPr>
        <w:autoSpaceDE w:val="0"/>
        <w:autoSpaceDN w:val="0"/>
        <w:adjustRightInd w:val="0"/>
        <w:spacing w:line="276" w:lineRule="auto"/>
        <w:jc w:val="both"/>
        <w:rPr>
          <w:rFonts w:cs="Arial"/>
          <w:b/>
          <w:i/>
          <w:sz w:val="22"/>
          <w:szCs w:val="22"/>
          <w:lang w:val="es-MX"/>
        </w:rPr>
      </w:pPr>
    </w:p>
    <w:p w:rsidR="00501CA1" w:rsidRPr="006204D4" w:rsidRDefault="00501CA1" w:rsidP="00501CA1">
      <w:pPr>
        <w:autoSpaceDE w:val="0"/>
        <w:autoSpaceDN w:val="0"/>
        <w:adjustRightInd w:val="0"/>
        <w:spacing w:line="276" w:lineRule="auto"/>
        <w:jc w:val="both"/>
        <w:rPr>
          <w:rFonts w:cs="Arial"/>
          <w:i/>
          <w:sz w:val="22"/>
          <w:szCs w:val="22"/>
          <w:lang w:val="es-MX"/>
        </w:rPr>
      </w:pPr>
      <w:r w:rsidRPr="00EE717B">
        <w:rPr>
          <w:rFonts w:cs="Arial"/>
          <w:b/>
          <w:i/>
          <w:sz w:val="22"/>
          <w:szCs w:val="22"/>
          <w:lang w:val="es-MX"/>
        </w:rPr>
        <w:t xml:space="preserve">SEGUNDO.- </w:t>
      </w:r>
      <w:r w:rsidRPr="00EE717B">
        <w:rPr>
          <w:rFonts w:cs="Arial"/>
          <w:i/>
          <w:sz w:val="22"/>
          <w:szCs w:val="22"/>
          <w:lang w:val="es-MX"/>
        </w:rPr>
        <w:t>Se autoriza continuar con el trámite de baja patrimonial y contable, por concepto de robo, de un arma de fuego  y su valor  que se describe:</w:t>
      </w:r>
      <w:r w:rsidRPr="0044256D">
        <w:rPr>
          <w:rFonts w:cs="Arial"/>
          <w:i/>
          <w:sz w:val="22"/>
          <w:szCs w:val="22"/>
          <w:lang w:val="es-MX"/>
        </w:rPr>
        <w:t xml:space="preserve"> </w:t>
      </w:r>
    </w:p>
    <w:p w:rsidR="00501CA1" w:rsidRPr="00EE717B" w:rsidRDefault="00501CA1" w:rsidP="00501CA1">
      <w:pPr>
        <w:autoSpaceDE w:val="0"/>
        <w:autoSpaceDN w:val="0"/>
        <w:adjustRightInd w:val="0"/>
        <w:spacing w:line="276" w:lineRule="auto"/>
        <w:jc w:val="both"/>
        <w:rPr>
          <w:rFonts w:cs="Arial"/>
          <w:i/>
          <w:sz w:val="22"/>
          <w:szCs w:val="22"/>
          <w:lang w:val="es-MX"/>
        </w:rPr>
      </w:pPr>
    </w:p>
    <w:p w:rsidR="00501CA1" w:rsidRPr="00EE717B" w:rsidRDefault="00501CA1" w:rsidP="00501CA1">
      <w:pPr>
        <w:autoSpaceDE w:val="0"/>
        <w:autoSpaceDN w:val="0"/>
        <w:adjustRightInd w:val="0"/>
        <w:spacing w:line="276" w:lineRule="auto"/>
        <w:jc w:val="both"/>
        <w:rPr>
          <w:rFonts w:cs="Arial"/>
          <w:i/>
          <w:sz w:val="22"/>
          <w:szCs w:val="22"/>
          <w:lang w:val="es-MX"/>
        </w:rPr>
      </w:pPr>
    </w:p>
    <w:p w:rsidR="00501CA1" w:rsidRPr="003703AB" w:rsidRDefault="00501CA1" w:rsidP="00501CA1">
      <w:pPr>
        <w:autoSpaceDE w:val="0"/>
        <w:autoSpaceDN w:val="0"/>
        <w:adjustRightInd w:val="0"/>
        <w:spacing w:line="276" w:lineRule="auto"/>
        <w:jc w:val="both"/>
        <w:rPr>
          <w:rFonts w:cs="Arial"/>
          <w:sz w:val="22"/>
          <w:szCs w:val="22"/>
          <w:lang w:val="es-MX"/>
        </w:rPr>
      </w:pPr>
    </w:p>
    <w:tbl>
      <w:tblPr>
        <w:tblW w:w="9000" w:type="dxa"/>
        <w:jc w:val="center"/>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54"/>
        <w:gridCol w:w="1105"/>
        <w:gridCol w:w="1094"/>
        <w:gridCol w:w="1245"/>
        <w:gridCol w:w="1544"/>
        <w:gridCol w:w="1951"/>
      </w:tblGrid>
      <w:tr w:rsidR="00501CA1" w:rsidRPr="006204D4" w:rsidTr="00501CA1">
        <w:trPr>
          <w:trHeight w:val="252"/>
          <w:jc w:val="center"/>
        </w:trPr>
        <w:tc>
          <w:tcPr>
            <w:tcW w:w="1007" w:type="dxa"/>
            <w:shd w:val="clear" w:color="auto" w:fill="auto"/>
            <w:vAlign w:val="center"/>
          </w:tcPr>
          <w:p w:rsidR="00501CA1" w:rsidRPr="006204D4" w:rsidRDefault="00501CA1" w:rsidP="00501CA1">
            <w:pPr>
              <w:tabs>
                <w:tab w:val="left" w:pos="851"/>
              </w:tabs>
              <w:spacing w:line="276" w:lineRule="auto"/>
              <w:jc w:val="center"/>
              <w:rPr>
                <w:rFonts w:cs="Arial"/>
                <w:b/>
                <w:i/>
                <w:sz w:val="20"/>
                <w:lang w:val="es-MX"/>
              </w:rPr>
            </w:pPr>
            <w:r w:rsidRPr="006204D4">
              <w:rPr>
                <w:rFonts w:cs="Arial"/>
                <w:b/>
                <w:i/>
                <w:sz w:val="20"/>
                <w:lang w:val="es-MX"/>
              </w:rPr>
              <w:t>CLASE</w:t>
            </w:r>
          </w:p>
        </w:tc>
        <w:tc>
          <w:tcPr>
            <w:tcW w:w="1054" w:type="dxa"/>
            <w:shd w:val="clear" w:color="auto" w:fill="auto"/>
            <w:vAlign w:val="center"/>
          </w:tcPr>
          <w:p w:rsidR="00501CA1" w:rsidRPr="006204D4" w:rsidRDefault="00501CA1" w:rsidP="00501CA1">
            <w:pPr>
              <w:tabs>
                <w:tab w:val="left" w:pos="851"/>
              </w:tabs>
              <w:spacing w:line="276" w:lineRule="auto"/>
              <w:jc w:val="center"/>
              <w:rPr>
                <w:rFonts w:cs="Arial"/>
                <w:b/>
                <w:i/>
                <w:sz w:val="20"/>
                <w:lang w:val="es-MX"/>
              </w:rPr>
            </w:pPr>
            <w:r w:rsidRPr="006204D4">
              <w:rPr>
                <w:rFonts w:cs="Arial"/>
                <w:b/>
                <w:i/>
                <w:sz w:val="20"/>
                <w:lang w:val="es-MX"/>
              </w:rPr>
              <w:t>MARCA</w:t>
            </w:r>
          </w:p>
        </w:tc>
        <w:tc>
          <w:tcPr>
            <w:tcW w:w="1105" w:type="dxa"/>
            <w:shd w:val="clear" w:color="auto" w:fill="auto"/>
            <w:vAlign w:val="center"/>
          </w:tcPr>
          <w:p w:rsidR="00501CA1" w:rsidRPr="006204D4" w:rsidRDefault="00501CA1" w:rsidP="00501CA1">
            <w:pPr>
              <w:tabs>
                <w:tab w:val="left" w:pos="851"/>
              </w:tabs>
              <w:spacing w:line="276" w:lineRule="auto"/>
              <w:jc w:val="center"/>
              <w:rPr>
                <w:rFonts w:cs="Arial"/>
                <w:b/>
                <w:i/>
                <w:sz w:val="20"/>
                <w:lang w:val="es-MX"/>
              </w:rPr>
            </w:pPr>
            <w:r w:rsidRPr="006204D4">
              <w:rPr>
                <w:rFonts w:cs="Arial"/>
                <w:b/>
                <w:i/>
                <w:sz w:val="20"/>
                <w:lang w:val="es-MX"/>
              </w:rPr>
              <w:t>CALIBRE</w:t>
            </w:r>
          </w:p>
        </w:tc>
        <w:tc>
          <w:tcPr>
            <w:tcW w:w="1094" w:type="dxa"/>
            <w:shd w:val="clear" w:color="auto" w:fill="auto"/>
            <w:vAlign w:val="center"/>
          </w:tcPr>
          <w:p w:rsidR="00501CA1" w:rsidRPr="006204D4" w:rsidRDefault="00501CA1" w:rsidP="00501CA1">
            <w:pPr>
              <w:tabs>
                <w:tab w:val="left" w:pos="851"/>
              </w:tabs>
              <w:spacing w:line="276" w:lineRule="auto"/>
              <w:jc w:val="center"/>
              <w:rPr>
                <w:rFonts w:cs="Arial"/>
                <w:b/>
                <w:i/>
                <w:sz w:val="20"/>
                <w:lang w:val="es-MX"/>
              </w:rPr>
            </w:pPr>
            <w:r w:rsidRPr="006204D4">
              <w:rPr>
                <w:rFonts w:cs="Arial"/>
                <w:b/>
                <w:i/>
                <w:sz w:val="20"/>
                <w:lang w:val="es-MX"/>
              </w:rPr>
              <w:t>MODELO</w:t>
            </w:r>
          </w:p>
        </w:tc>
        <w:tc>
          <w:tcPr>
            <w:tcW w:w="1245" w:type="dxa"/>
            <w:shd w:val="clear" w:color="auto" w:fill="auto"/>
            <w:vAlign w:val="center"/>
          </w:tcPr>
          <w:p w:rsidR="00501CA1" w:rsidRPr="006204D4" w:rsidRDefault="00501CA1" w:rsidP="00501CA1">
            <w:pPr>
              <w:tabs>
                <w:tab w:val="left" w:pos="851"/>
              </w:tabs>
              <w:spacing w:line="276" w:lineRule="auto"/>
              <w:jc w:val="center"/>
              <w:rPr>
                <w:rFonts w:cs="Arial"/>
                <w:b/>
                <w:i/>
                <w:sz w:val="20"/>
                <w:lang w:val="es-MX"/>
              </w:rPr>
            </w:pPr>
            <w:r w:rsidRPr="006204D4">
              <w:rPr>
                <w:rFonts w:cs="Arial"/>
                <w:b/>
                <w:i/>
                <w:sz w:val="20"/>
                <w:lang w:val="es-MX"/>
              </w:rPr>
              <w:t>SERIE</w:t>
            </w:r>
          </w:p>
        </w:tc>
        <w:tc>
          <w:tcPr>
            <w:tcW w:w="1544" w:type="dxa"/>
            <w:shd w:val="clear" w:color="auto" w:fill="auto"/>
            <w:vAlign w:val="center"/>
          </w:tcPr>
          <w:p w:rsidR="00501CA1" w:rsidRPr="006204D4" w:rsidRDefault="00501CA1" w:rsidP="00501CA1">
            <w:pPr>
              <w:tabs>
                <w:tab w:val="left" w:pos="851"/>
              </w:tabs>
              <w:spacing w:line="276" w:lineRule="auto"/>
              <w:jc w:val="center"/>
              <w:rPr>
                <w:rFonts w:cs="Arial"/>
                <w:b/>
                <w:i/>
                <w:sz w:val="20"/>
                <w:lang w:val="es-MX"/>
              </w:rPr>
            </w:pPr>
            <w:r w:rsidRPr="006204D4">
              <w:rPr>
                <w:rFonts w:cs="Arial"/>
                <w:b/>
                <w:i/>
                <w:sz w:val="20"/>
                <w:lang w:val="es-MX"/>
              </w:rPr>
              <w:t>INVENTARIO</w:t>
            </w:r>
          </w:p>
        </w:tc>
        <w:tc>
          <w:tcPr>
            <w:tcW w:w="1951" w:type="dxa"/>
            <w:vAlign w:val="center"/>
          </w:tcPr>
          <w:p w:rsidR="00501CA1" w:rsidRPr="006204D4" w:rsidRDefault="00501CA1" w:rsidP="00501CA1">
            <w:pPr>
              <w:tabs>
                <w:tab w:val="left" w:pos="851"/>
              </w:tabs>
              <w:spacing w:line="276" w:lineRule="auto"/>
              <w:jc w:val="center"/>
              <w:rPr>
                <w:rFonts w:cs="Arial"/>
                <w:b/>
                <w:i/>
                <w:sz w:val="20"/>
                <w:lang w:val="es-MX"/>
              </w:rPr>
            </w:pPr>
            <w:r w:rsidRPr="006204D4">
              <w:rPr>
                <w:rFonts w:cs="Arial"/>
                <w:b/>
                <w:i/>
                <w:sz w:val="20"/>
                <w:lang w:val="es-MX"/>
              </w:rPr>
              <w:t>VALOR</w:t>
            </w:r>
          </w:p>
        </w:tc>
      </w:tr>
      <w:tr w:rsidR="00501CA1" w:rsidRPr="006204D4" w:rsidTr="00501CA1">
        <w:trPr>
          <w:trHeight w:val="252"/>
          <w:jc w:val="center"/>
        </w:trPr>
        <w:tc>
          <w:tcPr>
            <w:tcW w:w="1007" w:type="dxa"/>
            <w:shd w:val="clear" w:color="auto" w:fill="auto"/>
            <w:vAlign w:val="center"/>
          </w:tcPr>
          <w:p w:rsidR="00501CA1" w:rsidRPr="006204D4" w:rsidRDefault="00501CA1" w:rsidP="00501CA1">
            <w:pPr>
              <w:tabs>
                <w:tab w:val="left" w:pos="851"/>
              </w:tabs>
              <w:spacing w:line="276" w:lineRule="auto"/>
              <w:jc w:val="center"/>
              <w:rPr>
                <w:rFonts w:cs="Arial"/>
                <w:i/>
                <w:sz w:val="20"/>
                <w:lang w:val="es-MX"/>
              </w:rPr>
            </w:pPr>
            <w:r w:rsidRPr="006204D4">
              <w:rPr>
                <w:rFonts w:cs="Arial"/>
                <w:i/>
                <w:sz w:val="20"/>
                <w:lang w:val="es-MX"/>
              </w:rPr>
              <w:t>Revolver</w:t>
            </w:r>
          </w:p>
        </w:tc>
        <w:tc>
          <w:tcPr>
            <w:tcW w:w="1054" w:type="dxa"/>
            <w:shd w:val="clear" w:color="auto" w:fill="auto"/>
            <w:vAlign w:val="center"/>
          </w:tcPr>
          <w:p w:rsidR="00501CA1" w:rsidRPr="006204D4" w:rsidRDefault="00501CA1" w:rsidP="00501CA1">
            <w:pPr>
              <w:tabs>
                <w:tab w:val="left" w:pos="851"/>
              </w:tabs>
              <w:spacing w:line="276" w:lineRule="auto"/>
              <w:jc w:val="center"/>
              <w:rPr>
                <w:rFonts w:cs="Arial"/>
                <w:i/>
                <w:sz w:val="20"/>
                <w:lang w:val="es-MX"/>
              </w:rPr>
            </w:pPr>
            <w:r w:rsidRPr="006204D4">
              <w:rPr>
                <w:rFonts w:cs="Arial"/>
                <w:i/>
                <w:sz w:val="20"/>
                <w:lang w:val="es-MX"/>
              </w:rPr>
              <w:t>Smith &amp; Wesson</w:t>
            </w:r>
          </w:p>
        </w:tc>
        <w:tc>
          <w:tcPr>
            <w:tcW w:w="1105" w:type="dxa"/>
            <w:shd w:val="clear" w:color="auto" w:fill="auto"/>
            <w:vAlign w:val="center"/>
          </w:tcPr>
          <w:p w:rsidR="00501CA1" w:rsidRPr="006204D4" w:rsidRDefault="00501CA1" w:rsidP="00501CA1">
            <w:pPr>
              <w:tabs>
                <w:tab w:val="left" w:pos="851"/>
              </w:tabs>
              <w:spacing w:line="276" w:lineRule="auto"/>
              <w:jc w:val="center"/>
              <w:rPr>
                <w:rFonts w:cs="Arial"/>
                <w:i/>
                <w:sz w:val="20"/>
                <w:lang w:val="es-MX"/>
              </w:rPr>
            </w:pPr>
            <w:r w:rsidRPr="006204D4">
              <w:rPr>
                <w:rFonts w:cs="Arial"/>
                <w:i/>
                <w:sz w:val="20"/>
                <w:lang w:val="es-MX"/>
              </w:rPr>
              <w:t>38 SPL</w:t>
            </w:r>
          </w:p>
        </w:tc>
        <w:tc>
          <w:tcPr>
            <w:tcW w:w="1094" w:type="dxa"/>
            <w:shd w:val="clear" w:color="auto" w:fill="auto"/>
            <w:vAlign w:val="center"/>
          </w:tcPr>
          <w:p w:rsidR="00501CA1" w:rsidRPr="006204D4" w:rsidRDefault="00501CA1" w:rsidP="00501CA1">
            <w:pPr>
              <w:tabs>
                <w:tab w:val="left" w:pos="851"/>
              </w:tabs>
              <w:spacing w:line="276" w:lineRule="auto"/>
              <w:jc w:val="center"/>
              <w:rPr>
                <w:rFonts w:cs="Arial"/>
                <w:i/>
                <w:sz w:val="20"/>
                <w:lang w:val="es-MX"/>
              </w:rPr>
            </w:pPr>
            <w:r w:rsidRPr="006204D4">
              <w:rPr>
                <w:rFonts w:cs="Arial"/>
                <w:i/>
                <w:sz w:val="20"/>
                <w:lang w:val="es-MX"/>
              </w:rPr>
              <w:t>10</w:t>
            </w:r>
          </w:p>
        </w:tc>
        <w:tc>
          <w:tcPr>
            <w:tcW w:w="1245" w:type="dxa"/>
            <w:shd w:val="clear" w:color="auto" w:fill="auto"/>
            <w:vAlign w:val="center"/>
          </w:tcPr>
          <w:p w:rsidR="00501CA1" w:rsidRPr="006204D4" w:rsidRDefault="00501CA1" w:rsidP="00501CA1">
            <w:pPr>
              <w:tabs>
                <w:tab w:val="left" w:pos="851"/>
              </w:tabs>
              <w:spacing w:line="276" w:lineRule="auto"/>
              <w:jc w:val="center"/>
              <w:rPr>
                <w:rFonts w:cs="Arial"/>
                <w:i/>
                <w:sz w:val="20"/>
                <w:lang w:val="es-MX"/>
              </w:rPr>
            </w:pPr>
            <w:r w:rsidRPr="006204D4">
              <w:rPr>
                <w:rFonts w:cs="Arial"/>
                <w:i/>
                <w:sz w:val="20"/>
                <w:lang w:val="es-MX"/>
              </w:rPr>
              <w:t>CDB6796</w:t>
            </w:r>
          </w:p>
        </w:tc>
        <w:tc>
          <w:tcPr>
            <w:tcW w:w="1544" w:type="dxa"/>
            <w:shd w:val="clear" w:color="auto" w:fill="auto"/>
            <w:vAlign w:val="center"/>
          </w:tcPr>
          <w:p w:rsidR="00501CA1" w:rsidRPr="006204D4" w:rsidRDefault="00501CA1" w:rsidP="00501CA1">
            <w:pPr>
              <w:tabs>
                <w:tab w:val="left" w:pos="851"/>
              </w:tabs>
              <w:spacing w:line="276" w:lineRule="auto"/>
              <w:jc w:val="center"/>
              <w:rPr>
                <w:rFonts w:cs="Arial"/>
                <w:i/>
                <w:sz w:val="20"/>
                <w:lang w:val="es-MX"/>
              </w:rPr>
            </w:pPr>
            <w:r w:rsidRPr="006204D4">
              <w:rPr>
                <w:rFonts w:cs="Arial"/>
                <w:i/>
                <w:sz w:val="20"/>
                <w:lang w:val="es-MX"/>
              </w:rPr>
              <w:t>ATI 100 Q00 012978</w:t>
            </w:r>
          </w:p>
        </w:tc>
        <w:tc>
          <w:tcPr>
            <w:tcW w:w="1951" w:type="dxa"/>
            <w:vAlign w:val="center"/>
          </w:tcPr>
          <w:p w:rsidR="00501CA1" w:rsidRPr="006204D4" w:rsidRDefault="00501CA1" w:rsidP="00501CA1">
            <w:pPr>
              <w:tabs>
                <w:tab w:val="left" w:pos="851"/>
              </w:tabs>
              <w:spacing w:line="276" w:lineRule="auto"/>
              <w:jc w:val="center"/>
              <w:rPr>
                <w:rFonts w:cs="Arial"/>
                <w:b/>
                <w:i/>
                <w:sz w:val="20"/>
                <w:lang w:val="es-MX"/>
              </w:rPr>
            </w:pPr>
            <w:r w:rsidRPr="006204D4">
              <w:rPr>
                <w:rFonts w:cs="Arial"/>
                <w:b/>
                <w:i/>
                <w:sz w:val="20"/>
                <w:lang w:val="es-MX"/>
              </w:rPr>
              <w:t>$ 3,341.46</w:t>
            </w:r>
          </w:p>
          <w:p w:rsidR="00501CA1" w:rsidRPr="006204D4" w:rsidRDefault="00501CA1" w:rsidP="00501CA1">
            <w:pPr>
              <w:tabs>
                <w:tab w:val="left" w:pos="851"/>
              </w:tabs>
              <w:spacing w:line="276" w:lineRule="auto"/>
              <w:jc w:val="center"/>
              <w:rPr>
                <w:rFonts w:cs="Arial"/>
                <w:i/>
                <w:sz w:val="20"/>
                <w:lang w:val="es-MX"/>
              </w:rPr>
            </w:pPr>
            <w:r w:rsidRPr="006204D4">
              <w:rPr>
                <w:rFonts w:cs="Arial"/>
                <w:i/>
                <w:sz w:val="18"/>
                <w:szCs w:val="18"/>
                <w:lang w:val="es-MX"/>
              </w:rPr>
              <w:t>(Tres mil trescientos cuarenta y uno 46/100 m.n.)</w:t>
            </w:r>
            <w:r w:rsidRPr="006204D4">
              <w:rPr>
                <w:rFonts w:cs="Arial"/>
                <w:i/>
                <w:sz w:val="20"/>
                <w:lang w:val="es-MX"/>
              </w:rPr>
              <w:t xml:space="preserve">                    IVA INCLUIDO</w:t>
            </w:r>
          </w:p>
        </w:tc>
      </w:tr>
    </w:tbl>
    <w:p w:rsidR="00501CA1" w:rsidRDefault="00501CA1" w:rsidP="00501CA1">
      <w:pPr>
        <w:spacing w:line="276" w:lineRule="auto"/>
        <w:jc w:val="both"/>
        <w:rPr>
          <w:rFonts w:cs="Arial"/>
          <w:b/>
          <w:i/>
          <w:sz w:val="22"/>
          <w:szCs w:val="22"/>
          <w:lang w:val="es-MX"/>
        </w:rPr>
      </w:pPr>
    </w:p>
    <w:p w:rsidR="00501CA1" w:rsidRDefault="00501CA1" w:rsidP="00501CA1">
      <w:pPr>
        <w:spacing w:line="276" w:lineRule="auto"/>
        <w:jc w:val="both"/>
        <w:rPr>
          <w:rFonts w:cs="Arial"/>
          <w:b/>
          <w:i/>
          <w:sz w:val="22"/>
          <w:szCs w:val="22"/>
          <w:lang w:val="es-MX"/>
        </w:rPr>
      </w:pPr>
    </w:p>
    <w:p w:rsidR="008479FA" w:rsidRDefault="008479FA" w:rsidP="00501CA1">
      <w:pPr>
        <w:spacing w:line="276" w:lineRule="auto"/>
        <w:jc w:val="both"/>
        <w:rPr>
          <w:rFonts w:cs="Arial"/>
          <w:b/>
          <w:i/>
          <w:sz w:val="22"/>
          <w:szCs w:val="22"/>
          <w:lang w:val="es-MX"/>
        </w:rPr>
      </w:pPr>
    </w:p>
    <w:p w:rsidR="00501CA1" w:rsidRDefault="00501CA1" w:rsidP="00501CA1">
      <w:pPr>
        <w:spacing w:line="276" w:lineRule="auto"/>
        <w:jc w:val="both"/>
        <w:rPr>
          <w:rFonts w:cs="Arial"/>
          <w:i/>
          <w:sz w:val="22"/>
          <w:szCs w:val="22"/>
          <w:lang w:val="es-MX"/>
        </w:rPr>
      </w:pPr>
      <w:r w:rsidRPr="006204D4">
        <w:rPr>
          <w:rFonts w:cs="Arial"/>
          <w:b/>
          <w:i/>
          <w:sz w:val="22"/>
          <w:szCs w:val="22"/>
          <w:lang w:val="es-MX"/>
        </w:rPr>
        <w:t xml:space="preserve">TERCERO.- </w:t>
      </w:r>
      <w:r w:rsidRPr="006204D4">
        <w:rPr>
          <w:rFonts w:cs="Arial"/>
          <w:i/>
          <w:sz w:val="22"/>
          <w:szCs w:val="22"/>
          <w:lang w:val="es-MX"/>
        </w:rPr>
        <w:t xml:space="preserve">Se instruye al Secretario del Ayuntamiento para que por conducto de la Subdirección de Patrimonio Municipal, realice la inscripción correspondiente en el Libro Especial de Bienes Muebles, respecto de la baja patrimonial y proceda a realizar la actualización en el inventario general de bienes muebles. De igual manera, gire oficio a la Tesorería Municipal para realizar la baja contable en términos del Manual Único de Contabilidad Gubernamental para las Dependencias y Entidades Públicas de Gobierno y Municipios del Estado de México, afectando la cuenta de resultados de ejercicios anteriores y realice el registro contable correspondiente. </w:t>
      </w:r>
    </w:p>
    <w:p w:rsidR="008479FA" w:rsidRPr="006204D4" w:rsidRDefault="008479FA" w:rsidP="00501CA1">
      <w:pPr>
        <w:spacing w:line="276" w:lineRule="auto"/>
        <w:jc w:val="both"/>
        <w:rPr>
          <w:rFonts w:cs="Arial"/>
          <w:i/>
          <w:sz w:val="22"/>
          <w:szCs w:val="22"/>
          <w:lang w:val="es-MX"/>
        </w:rPr>
      </w:pPr>
    </w:p>
    <w:p w:rsidR="00501CA1" w:rsidRDefault="00501CA1" w:rsidP="00501CA1">
      <w:pPr>
        <w:spacing w:line="276" w:lineRule="auto"/>
        <w:jc w:val="both"/>
        <w:rPr>
          <w:rFonts w:cs="Arial"/>
          <w:b/>
          <w:i/>
          <w:sz w:val="22"/>
          <w:szCs w:val="22"/>
          <w:lang w:val="es-MX"/>
        </w:rPr>
      </w:pPr>
    </w:p>
    <w:p w:rsidR="00501CA1" w:rsidRDefault="00501CA1" w:rsidP="008479FA">
      <w:pPr>
        <w:spacing w:line="276" w:lineRule="auto"/>
        <w:jc w:val="both"/>
        <w:rPr>
          <w:rFonts w:cs="Arial"/>
          <w:i/>
          <w:sz w:val="22"/>
          <w:szCs w:val="22"/>
          <w:lang w:val="es-MX"/>
        </w:rPr>
      </w:pPr>
      <w:r w:rsidRPr="006204D4">
        <w:rPr>
          <w:rFonts w:cs="Arial"/>
          <w:b/>
          <w:i/>
          <w:sz w:val="22"/>
          <w:szCs w:val="22"/>
          <w:lang w:val="es-MX"/>
        </w:rPr>
        <w:t>CUARTO.-</w:t>
      </w:r>
      <w:r w:rsidRPr="006204D4">
        <w:rPr>
          <w:rFonts w:cs="Arial"/>
          <w:i/>
          <w:sz w:val="22"/>
          <w:szCs w:val="22"/>
          <w:lang w:val="es-MX"/>
        </w:rPr>
        <w:t xml:space="preserve"> Se instruye al Secretario del Ayuntamiento para que proceda a la publicación de los presentes acuerdos en la Gaceta Municipal</w:t>
      </w:r>
      <w:r w:rsidR="008479FA">
        <w:rPr>
          <w:rFonts w:cs="Arial"/>
          <w:i/>
          <w:sz w:val="22"/>
          <w:szCs w:val="22"/>
          <w:lang w:val="es-MX"/>
        </w:rPr>
        <w:t>.</w:t>
      </w:r>
    </w:p>
    <w:p w:rsidR="008479FA" w:rsidRDefault="008479FA" w:rsidP="008479FA">
      <w:pPr>
        <w:spacing w:line="276" w:lineRule="auto"/>
        <w:jc w:val="both"/>
        <w:rPr>
          <w:rFonts w:cs="Arial"/>
          <w:i/>
          <w:sz w:val="22"/>
          <w:szCs w:val="22"/>
          <w:lang w:val="es-MX"/>
        </w:rPr>
      </w:pPr>
    </w:p>
    <w:p w:rsidR="008479FA" w:rsidRDefault="008479FA" w:rsidP="008479FA">
      <w:pPr>
        <w:spacing w:line="276" w:lineRule="auto"/>
        <w:jc w:val="both"/>
        <w:rPr>
          <w:rFonts w:cs="Arial"/>
          <w:b/>
          <w:i/>
          <w:sz w:val="22"/>
          <w:szCs w:val="22"/>
          <w:lang w:val="es-MX"/>
        </w:rPr>
      </w:pPr>
    </w:p>
    <w:p w:rsidR="00501CA1" w:rsidRDefault="00501CA1" w:rsidP="008479FA">
      <w:pPr>
        <w:autoSpaceDE w:val="0"/>
        <w:autoSpaceDN w:val="0"/>
        <w:adjustRightInd w:val="0"/>
        <w:spacing w:line="276" w:lineRule="auto"/>
        <w:jc w:val="both"/>
        <w:rPr>
          <w:rFonts w:cs="Arial"/>
          <w:i/>
          <w:sz w:val="22"/>
          <w:szCs w:val="22"/>
          <w:lang w:val="es-MX"/>
        </w:rPr>
      </w:pPr>
      <w:r w:rsidRPr="006204D4">
        <w:rPr>
          <w:rFonts w:cs="Arial"/>
          <w:b/>
          <w:i/>
          <w:sz w:val="22"/>
          <w:szCs w:val="22"/>
          <w:lang w:val="es-MX"/>
        </w:rPr>
        <w:t>QUINTO.-</w:t>
      </w:r>
      <w:r w:rsidRPr="006204D4">
        <w:rPr>
          <w:rFonts w:cs="Arial"/>
          <w:i/>
          <w:sz w:val="22"/>
          <w:szCs w:val="22"/>
          <w:lang w:val="es-MX"/>
        </w:rPr>
        <w:t xml:space="preserve"> Descárguese el presente asunto de la lista de pendientes turnados a la Comisión Edilicia de Patrimonio. </w:t>
      </w:r>
    </w:p>
    <w:p w:rsidR="008479FA" w:rsidRDefault="008479FA" w:rsidP="008479FA">
      <w:pPr>
        <w:autoSpaceDE w:val="0"/>
        <w:autoSpaceDN w:val="0"/>
        <w:adjustRightInd w:val="0"/>
        <w:spacing w:line="276" w:lineRule="auto"/>
        <w:jc w:val="both"/>
        <w:rPr>
          <w:rFonts w:cs="Arial"/>
          <w:i/>
          <w:sz w:val="22"/>
          <w:szCs w:val="22"/>
          <w:lang w:val="es-MX"/>
        </w:rPr>
      </w:pPr>
    </w:p>
    <w:p w:rsidR="008479FA" w:rsidRPr="00427F15" w:rsidRDefault="008479FA" w:rsidP="008479FA">
      <w:pPr>
        <w:autoSpaceDE w:val="0"/>
        <w:autoSpaceDN w:val="0"/>
        <w:adjustRightInd w:val="0"/>
        <w:spacing w:line="276" w:lineRule="auto"/>
        <w:jc w:val="both"/>
        <w:rPr>
          <w:rFonts w:cs="Arial"/>
          <w:szCs w:val="24"/>
        </w:rPr>
      </w:pPr>
    </w:p>
    <w:p w:rsidR="00501CA1" w:rsidRPr="00427F15" w:rsidRDefault="00501CA1" w:rsidP="00501CA1">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8479FA" w:rsidRDefault="008479FA" w:rsidP="00501CA1">
      <w:pPr>
        <w:spacing w:line="360" w:lineRule="auto"/>
        <w:jc w:val="both"/>
        <w:rPr>
          <w:rFonts w:cs="Arial"/>
          <w:b/>
          <w:szCs w:val="24"/>
          <w:lang w:val="es-MX"/>
        </w:rPr>
      </w:pPr>
    </w:p>
    <w:p w:rsidR="008479FA" w:rsidRDefault="00501CA1" w:rsidP="00501CA1">
      <w:pPr>
        <w:spacing w:line="360" w:lineRule="auto"/>
        <w:jc w:val="both"/>
        <w:rPr>
          <w:rFonts w:cs="Arial"/>
          <w:szCs w:val="24"/>
          <w:lang w:val="es-MX"/>
        </w:rPr>
      </w:pPr>
      <w:r w:rsidRPr="006204D4">
        <w:rPr>
          <w:rFonts w:cs="Arial"/>
          <w:b/>
          <w:szCs w:val="24"/>
          <w:lang w:val="es-MX"/>
        </w:rPr>
        <w:lastRenderedPageBreak/>
        <w:t xml:space="preserve">PRIMERO.- </w:t>
      </w:r>
      <w:r w:rsidRPr="006204D4">
        <w:rPr>
          <w:rFonts w:cs="Arial"/>
          <w:szCs w:val="24"/>
          <w:lang w:val="es-MX"/>
        </w:rPr>
        <w:t xml:space="preserve">Se considera procedente la solicitud que realiza la Subdirectora de Patrimonio Municipal, para que se continúe con el trámite de baja patrimonial y contable por concepto de ROBO, de un bien patrimonial, toda vez que se cumplen con los requisitos que señalan los Lineamientos aplicables en materia de inventarios emitidos por el Órgano Superior de Fiscalización del Estado de México, así como por los Lineamientos para la adquisición, asignación, uso y custodia, portación y baja de armamento incluido en la Licencia Oficial Colectiva número 139, publicados en la Gaceta del Gobierno del Estado No. 51, el 9 de septiembre de 2005. </w:t>
      </w:r>
    </w:p>
    <w:p w:rsidR="008479FA" w:rsidRDefault="008479FA" w:rsidP="00501CA1">
      <w:pPr>
        <w:spacing w:line="360" w:lineRule="auto"/>
        <w:jc w:val="both"/>
        <w:rPr>
          <w:rFonts w:cs="Arial"/>
          <w:szCs w:val="24"/>
          <w:lang w:val="es-MX"/>
        </w:rPr>
      </w:pPr>
    </w:p>
    <w:p w:rsidR="008479FA" w:rsidRDefault="008479FA" w:rsidP="00501CA1">
      <w:pPr>
        <w:spacing w:line="360" w:lineRule="auto"/>
        <w:jc w:val="both"/>
        <w:rPr>
          <w:rFonts w:cs="Arial"/>
          <w:szCs w:val="24"/>
          <w:lang w:val="es-MX"/>
        </w:rPr>
      </w:pPr>
    </w:p>
    <w:p w:rsidR="00501CA1" w:rsidRPr="006204D4" w:rsidRDefault="00501CA1" w:rsidP="00501CA1">
      <w:pPr>
        <w:spacing w:line="360" w:lineRule="auto"/>
        <w:jc w:val="both"/>
        <w:rPr>
          <w:rFonts w:cs="Arial"/>
          <w:szCs w:val="24"/>
          <w:lang w:val="es-MX"/>
        </w:rPr>
      </w:pPr>
      <w:r w:rsidRPr="006204D4">
        <w:rPr>
          <w:rFonts w:cs="Arial"/>
          <w:b/>
          <w:szCs w:val="24"/>
          <w:lang w:val="es-MX"/>
        </w:rPr>
        <w:t xml:space="preserve">SEGUNDO.- </w:t>
      </w:r>
      <w:r w:rsidRPr="006204D4">
        <w:rPr>
          <w:rFonts w:cs="Arial"/>
          <w:szCs w:val="24"/>
          <w:lang w:val="es-MX"/>
        </w:rPr>
        <w:t>Se autoriza continuar con el trámite de baja patrimonial y contable, por concepto de robo, de un arma de fuego  y su valor  que se describe:</w:t>
      </w:r>
      <w:r>
        <w:rPr>
          <w:rFonts w:cs="Arial"/>
          <w:szCs w:val="24"/>
          <w:lang w:val="es-MX"/>
        </w:rPr>
        <w:t xml:space="preserve"> </w:t>
      </w:r>
    </w:p>
    <w:p w:rsidR="00501CA1" w:rsidRPr="003703AB" w:rsidRDefault="00501CA1" w:rsidP="00501CA1">
      <w:pPr>
        <w:autoSpaceDE w:val="0"/>
        <w:autoSpaceDN w:val="0"/>
        <w:adjustRightInd w:val="0"/>
        <w:spacing w:line="276" w:lineRule="auto"/>
        <w:jc w:val="both"/>
        <w:rPr>
          <w:rFonts w:cs="Arial"/>
          <w:sz w:val="22"/>
          <w:szCs w:val="22"/>
          <w:lang w:val="es-MX"/>
        </w:rPr>
      </w:pPr>
    </w:p>
    <w:tbl>
      <w:tblPr>
        <w:tblW w:w="9000" w:type="dxa"/>
        <w:jc w:val="center"/>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54"/>
        <w:gridCol w:w="1105"/>
        <w:gridCol w:w="1094"/>
        <w:gridCol w:w="1245"/>
        <w:gridCol w:w="1544"/>
        <w:gridCol w:w="1951"/>
      </w:tblGrid>
      <w:tr w:rsidR="00501CA1" w:rsidRPr="006204D4" w:rsidTr="00501CA1">
        <w:trPr>
          <w:trHeight w:val="252"/>
          <w:jc w:val="center"/>
        </w:trPr>
        <w:tc>
          <w:tcPr>
            <w:tcW w:w="1007" w:type="dxa"/>
            <w:shd w:val="clear" w:color="auto" w:fill="auto"/>
            <w:vAlign w:val="center"/>
          </w:tcPr>
          <w:p w:rsidR="00501CA1" w:rsidRPr="006204D4" w:rsidRDefault="00501CA1" w:rsidP="00501CA1">
            <w:pPr>
              <w:tabs>
                <w:tab w:val="left" w:pos="851"/>
              </w:tabs>
              <w:spacing w:line="276" w:lineRule="auto"/>
              <w:jc w:val="center"/>
              <w:rPr>
                <w:rFonts w:cs="Arial"/>
                <w:b/>
                <w:i/>
                <w:sz w:val="20"/>
                <w:lang w:val="es-MX"/>
              </w:rPr>
            </w:pPr>
            <w:r w:rsidRPr="006204D4">
              <w:rPr>
                <w:rFonts w:cs="Arial"/>
                <w:b/>
                <w:i/>
                <w:sz w:val="20"/>
                <w:lang w:val="es-MX"/>
              </w:rPr>
              <w:t>CLASE</w:t>
            </w:r>
          </w:p>
        </w:tc>
        <w:tc>
          <w:tcPr>
            <w:tcW w:w="1054" w:type="dxa"/>
            <w:shd w:val="clear" w:color="auto" w:fill="auto"/>
            <w:vAlign w:val="center"/>
          </w:tcPr>
          <w:p w:rsidR="00501CA1" w:rsidRPr="006204D4" w:rsidRDefault="00501CA1" w:rsidP="00501CA1">
            <w:pPr>
              <w:tabs>
                <w:tab w:val="left" w:pos="851"/>
              </w:tabs>
              <w:spacing w:line="276" w:lineRule="auto"/>
              <w:jc w:val="center"/>
              <w:rPr>
                <w:rFonts w:cs="Arial"/>
                <w:b/>
                <w:i/>
                <w:sz w:val="20"/>
                <w:lang w:val="es-MX"/>
              </w:rPr>
            </w:pPr>
            <w:r w:rsidRPr="006204D4">
              <w:rPr>
                <w:rFonts w:cs="Arial"/>
                <w:b/>
                <w:i/>
                <w:sz w:val="20"/>
                <w:lang w:val="es-MX"/>
              </w:rPr>
              <w:t>MARCA</w:t>
            </w:r>
          </w:p>
        </w:tc>
        <w:tc>
          <w:tcPr>
            <w:tcW w:w="1105" w:type="dxa"/>
            <w:shd w:val="clear" w:color="auto" w:fill="auto"/>
            <w:vAlign w:val="center"/>
          </w:tcPr>
          <w:p w:rsidR="00501CA1" w:rsidRPr="006204D4" w:rsidRDefault="00501CA1" w:rsidP="00501CA1">
            <w:pPr>
              <w:tabs>
                <w:tab w:val="left" w:pos="851"/>
              </w:tabs>
              <w:spacing w:line="276" w:lineRule="auto"/>
              <w:jc w:val="center"/>
              <w:rPr>
                <w:rFonts w:cs="Arial"/>
                <w:b/>
                <w:i/>
                <w:sz w:val="20"/>
                <w:lang w:val="es-MX"/>
              </w:rPr>
            </w:pPr>
            <w:r w:rsidRPr="006204D4">
              <w:rPr>
                <w:rFonts w:cs="Arial"/>
                <w:b/>
                <w:i/>
                <w:sz w:val="20"/>
                <w:lang w:val="es-MX"/>
              </w:rPr>
              <w:t>CALIBRE</w:t>
            </w:r>
          </w:p>
        </w:tc>
        <w:tc>
          <w:tcPr>
            <w:tcW w:w="1094" w:type="dxa"/>
            <w:shd w:val="clear" w:color="auto" w:fill="auto"/>
            <w:vAlign w:val="center"/>
          </w:tcPr>
          <w:p w:rsidR="00501CA1" w:rsidRPr="006204D4" w:rsidRDefault="00501CA1" w:rsidP="00501CA1">
            <w:pPr>
              <w:tabs>
                <w:tab w:val="left" w:pos="851"/>
              </w:tabs>
              <w:spacing w:line="276" w:lineRule="auto"/>
              <w:jc w:val="center"/>
              <w:rPr>
                <w:rFonts w:cs="Arial"/>
                <w:b/>
                <w:i/>
                <w:sz w:val="20"/>
                <w:lang w:val="es-MX"/>
              </w:rPr>
            </w:pPr>
            <w:r w:rsidRPr="006204D4">
              <w:rPr>
                <w:rFonts w:cs="Arial"/>
                <w:b/>
                <w:i/>
                <w:sz w:val="20"/>
                <w:lang w:val="es-MX"/>
              </w:rPr>
              <w:t>MODELO</w:t>
            </w:r>
          </w:p>
        </w:tc>
        <w:tc>
          <w:tcPr>
            <w:tcW w:w="1245" w:type="dxa"/>
            <w:shd w:val="clear" w:color="auto" w:fill="auto"/>
            <w:vAlign w:val="center"/>
          </w:tcPr>
          <w:p w:rsidR="00501CA1" w:rsidRPr="006204D4" w:rsidRDefault="00501CA1" w:rsidP="00501CA1">
            <w:pPr>
              <w:tabs>
                <w:tab w:val="left" w:pos="851"/>
              </w:tabs>
              <w:spacing w:line="276" w:lineRule="auto"/>
              <w:jc w:val="center"/>
              <w:rPr>
                <w:rFonts w:cs="Arial"/>
                <w:b/>
                <w:i/>
                <w:sz w:val="20"/>
                <w:lang w:val="es-MX"/>
              </w:rPr>
            </w:pPr>
            <w:r w:rsidRPr="006204D4">
              <w:rPr>
                <w:rFonts w:cs="Arial"/>
                <w:b/>
                <w:i/>
                <w:sz w:val="20"/>
                <w:lang w:val="es-MX"/>
              </w:rPr>
              <w:t>SERIE</w:t>
            </w:r>
          </w:p>
        </w:tc>
        <w:tc>
          <w:tcPr>
            <w:tcW w:w="1544" w:type="dxa"/>
            <w:shd w:val="clear" w:color="auto" w:fill="auto"/>
            <w:vAlign w:val="center"/>
          </w:tcPr>
          <w:p w:rsidR="00501CA1" w:rsidRPr="006204D4" w:rsidRDefault="00501CA1" w:rsidP="00501CA1">
            <w:pPr>
              <w:tabs>
                <w:tab w:val="left" w:pos="851"/>
              </w:tabs>
              <w:spacing w:line="276" w:lineRule="auto"/>
              <w:jc w:val="center"/>
              <w:rPr>
                <w:rFonts w:cs="Arial"/>
                <w:b/>
                <w:i/>
                <w:sz w:val="20"/>
                <w:lang w:val="es-MX"/>
              </w:rPr>
            </w:pPr>
            <w:r w:rsidRPr="006204D4">
              <w:rPr>
                <w:rFonts w:cs="Arial"/>
                <w:b/>
                <w:i/>
                <w:sz w:val="20"/>
                <w:lang w:val="es-MX"/>
              </w:rPr>
              <w:t>INVENTARIO</w:t>
            </w:r>
          </w:p>
        </w:tc>
        <w:tc>
          <w:tcPr>
            <w:tcW w:w="1951" w:type="dxa"/>
            <w:vAlign w:val="center"/>
          </w:tcPr>
          <w:p w:rsidR="00501CA1" w:rsidRPr="006204D4" w:rsidRDefault="00501CA1" w:rsidP="00501CA1">
            <w:pPr>
              <w:tabs>
                <w:tab w:val="left" w:pos="851"/>
              </w:tabs>
              <w:spacing w:line="276" w:lineRule="auto"/>
              <w:jc w:val="center"/>
              <w:rPr>
                <w:rFonts w:cs="Arial"/>
                <w:b/>
                <w:i/>
                <w:sz w:val="20"/>
                <w:lang w:val="es-MX"/>
              </w:rPr>
            </w:pPr>
            <w:r w:rsidRPr="006204D4">
              <w:rPr>
                <w:rFonts w:cs="Arial"/>
                <w:b/>
                <w:i/>
                <w:sz w:val="20"/>
                <w:lang w:val="es-MX"/>
              </w:rPr>
              <w:t>VALOR</w:t>
            </w:r>
          </w:p>
        </w:tc>
      </w:tr>
      <w:tr w:rsidR="00501CA1" w:rsidRPr="006204D4" w:rsidTr="00501CA1">
        <w:trPr>
          <w:trHeight w:val="252"/>
          <w:jc w:val="center"/>
        </w:trPr>
        <w:tc>
          <w:tcPr>
            <w:tcW w:w="1007" w:type="dxa"/>
            <w:shd w:val="clear" w:color="auto" w:fill="auto"/>
            <w:vAlign w:val="center"/>
          </w:tcPr>
          <w:p w:rsidR="00501CA1" w:rsidRPr="006204D4" w:rsidRDefault="00501CA1" w:rsidP="00501CA1">
            <w:pPr>
              <w:tabs>
                <w:tab w:val="left" w:pos="851"/>
              </w:tabs>
              <w:spacing w:line="276" w:lineRule="auto"/>
              <w:jc w:val="center"/>
              <w:rPr>
                <w:rFonts w:cs="Arial"/>
                <w:i/>
                <w:sz w:val="20"/>
                <w:lang w:val="es-MX"/>
              </w:rPr>
            </w:pPr>
            <w:r w:rsidRPr="006204D4">
              <w:rPr>
                <w:rFonts w:cs="Arial"/>
                <w:i/>
                <w:sz w:val="20"/>
                <w:lang w:val="es-MX"/>
              </w:rPr>
              <w:t>Revolver</w:t>
            </w:r>
          </w:p>
        </w:tc>
        <w:tc>
          <w:tcPr>
            <w:tcW w:w="1054" w:type="dxa"/>
            <w:shd w:val="clear" w:color="auto" w:fill="auto"/>
            <w:vAlign w:val="center"/>
          </w:tcPr>
          <w:p w:rsidR="00501CA1" w:rsidRPr="006204D4" w:rsidRDefault="00501CA1" w:rsidP="00501CA1">
            <w:pPr>
              <w:tabs>
                <w:tab w:val="left" w:pos="851"/>
              </w:tabs>
              <w:spacing w:line="276" w:lineRule="auto"/>
              <w:jc w:val="center"/>
              <w:rPr>
                <w:rFonts w:cs="Arial"/>
                <w:i/>
                <w:sz w:val="20"/>
                <w:lang w:val="es-MX"/>
              </w:rPr>
            </w:pPr>
            <w:r w:rsidRPr="006204D4">
              <w:rPr>
                <w:rFonts w:cs="Arial"/>
                <w:i/>
                <w:sz w:val="20"/>
                <w:lang w:val="es-MX"/>
              </w:rPr>
              <w:t>Smith &amp; Wesson</w:t>
            </w:r>
          </w:p>
        </w:tc>
        <w:tc>
          <w:tcPr>
            <w:tcW w:w="1105" w:type="dxa"/>
            <w:shd w:val="clear" w:color="auto" w:fill="auto"/>
            <w:vAlign w:val="center"/>
          </w:tcPr>
          <w:p w:rsidR="00501CA1" w:rsidRPr="006204D4" w:rsidRDefault="00501CA1" w:rsidP="00501CA1">
            <w:pPr>
              <w:tabs>
                <w:tab w:val="left" w:pos="851"/>
              </w:tabs>
              <w:spacing w:line="276" w:lineRule="auto"/>
              <w:jc w:val="center"/>
              <w:rPr>
                <w:rFonts w:cs="Arial"/>
                <w:i/>
                <w:sz w:val="20"/>
                <w:lang w:val="es-MX"/>
              </w:rPr>
            </w:pPr>
            <w:r w:rsidRPr="006204D4">
              <w:rPr>
                <w:rFonts w:cs="Arial"/>
                <w:i/>
                <w:sz w:val="20"/>
                <w:lang w:val="es-MX"/>
              </w:rPr>
              <w:t>38 SPL</w:t>
            </w:r>
          </w:p>
        </w:tc>
        <w:tc>
          <w:tcPr>
            <w:tcW w:w="1094" w:type="dxa"/>
            <w:shd w:val="clear" w:color="auto" w:fill="auto"/>
            <w:vAlign w:val="center"/>
          </w:tcPr>
          <w:p w:rsidR="00501CA1" w:rsidRPr="006204D4" w:rsidRDefault="00501CA1" w:rsidP="00501CA1">
            <w:pPr>
              <w:tabs>
                <w:tab w:val="left" w:pos="851"/>
              </w:tabs>
              <w:spacing w:line="276" w:lineRule="auto"/>
              <w:jc w:val="center"/>
              <w:rPr>
                <w:rFonts w:cs="Arial"/>
                <w:i/>
                <w:sz w:val="20"/>
                <w:lang w:val="es-MX"/>
              </w:rPr>
            </w:pPr>
            <w:r w:rsidRPr="006204D4">
              <w:rPr>
                <w:rFonts w:cs="Arial"/>
                <w:i/>
                <w:sz w:val="20"/>
                <w:lang w:val="es-MX"/>
              </w:rPr>
              <w:t>10</w:t>
            </w:r>
          </w:p>
        </w:tc>
        <w:tc>
          <w:tcPr>
            <w:tcW w:w="1245" w:type="dxa"/>
            <w:shd w:val="clear" w:color="auto" w:fill="auto"/>
            <w:vAlign w:val="center"/>
          </w:tcPr>
          <w:p w:rsidR="00501CA1" w:rsidRPr="006204D4" w:rsidRDefault="00501CA1" w:rsidP="00501CA1">
            <w:pPr>
              <w:tabs>
                <w:tab w:val="left" w:pos="851"/>
              </w:tabs>
              <w:spacing w:line="276" w:lineRule="auto"/>
              <w:jc w:val="center"/>
              <w:rPr>
                <w:rFonts w:cs="Arial"/>
                <w:i/>
                <w:sz w:val="20"/>
                <w:lang w:val="es-MX"/>
              </w:rPr>
            </w:pPr>
            <w:r w:rsidRPr="006204D4">
              <w:rPr>
                <w:rFonts w:cs="Arial"/>
                <w:i/>
                <w:sz w:val="20"/>
                <w:lang w:val="es-MX"/>
              </w:rPr>
              <w:t>CDB6796</w:t>
            </w:r>
          </w:p>
        </w:tc>
        <w:tc>
          <w:tcPr>
            <w:tcW w:w="1544" w:type="dxa"/>
            <w:shd w:val="clear" w:color="auto" w:fill="auto"/>
            <w:vAlign w:val="center"/>
          </w:tcPr>
          <w:p w:rsidR="00501CA1" w:rsidRPr="006204D4" w:rsidRDefault="00501CA1" w:rsidP="00501CA1">
            <w:pPr>
              <w:tabs>
                <w:tab w:val="left" w:pos="851"/>
              </w:tabs>
              <w:spacing w:line="276" w:lineRule="auto"/>
              <w:jc w:val="center"/>
              <w:rPr>
                <w:rFonts w:cs="Arial"/>
                <w:i/>
                <w:sz w:val="20"/>
                <w:lang w:val="es-MX"/>
              </w:rPr>
            </w:pPr>
            <w:r w:rsidRPr="006204D4">
              <w:rPr>
                <w:rFonts w:cs="Arial"/>
                <w:i/>
                <w:sz w:val="20"/>
                <w:lang w:val="es-MX"/>
              </w:rPr>
              <w:t>ATI 100 Q00 012978</w:t>
            </w:r>
          </w:p>
        </w:tc>
        <w:tc>
          <w:tcPr>
            <w:tcW w:w="1951" w:type="dxa"/>
            <w:vAlign w:val="center"/>
          </w:tcPr>
          <w:p w:rsidR="00501CA1" w:rsidRPr="006204D4" w:rsidRDefault="00501CA1" w:rsidP="00501CA1">
            <w:pPr>
              <w:tabs>
                <w:tab w:val="left" w:pos="851"/>
              </w:tabs>
              <w:spacing w:line="276" w:lineRule="auto"/>
              <w:jc w:val="center"/>
              <w:rPr>
                <w:rFonts w:cs="Arial"/>
                <w:b/>
                <w:i/>
                <w:sz w:val="20"/>
                <w:lang w:val="es-MX"/>
              </w:rPr>
            </w:pPr>
            <w:r w:rsidRPr="006204D4">
              <w:rPr>
                <w:rFonts w:cs="Arial"/>
                <w:b/>
                <w:i/>
                <w:sz w:val="20"/>
                <w:lang w:val="es-MX"/>
              </w:rPr>
              <w:t>$ 3,341.46</w:t>
            </w:r>
          </w:p>
          <w:p w:rsidR="00501CA1" w:rsidRPr="006204D4" w:rsidRDefault="00501CA1" w:rsidP="00501CA1">
            <w:pPr>
              <w:tabs>
                <w:tab w:val="left" w:pos="851"/>
              </w:tabs>
              <w:spacing w:line="276" w:lineRule="auto"/>
              <w:jc w:val="center"/>
              <w:rPr>
                <w:rFonts w:cs="Arial"/>
                <w:i/>
                <w:sz w:val="20"/>
                <w:lang w:val="es-MX"/>
              </w:rPr>
            </w:pPr>
            <w:r w:rsidRPr="006204D4">
              <w:rPr>
                <w:rFonts w:cs="Arial"/>
                <w:i/>
                <w:sz w:val="18"/>
                <w:szCs w:val="18"/>
                <w:lang w:val="es-MX"/>
              </w:rPr>
              <w:t>(Tres mil trescientos cuarenta y uno 46/100 m.n.)</w:t>
            </w:r>
            <w:r w:rsidRPr="006204D4">
              <w:rPr>
                <w:rFonts w:cs="Arial"/>
                <w:i/>
                <w:sz w:val="20"/>
                <w:lang w:val="es-MX"/>
              </w:rPr>
              <w:t xml:space="preserve">                    IVA INCLUIDO</w:t>
            </w:r>
          </w:p>
        </w:tc>
      </w:tr>
    </w:tbl>
    <w:p w:rsidR="00501CA1" w:rsidRDefault="00501CA1" w:rsidP="00501CA1">
      <w:pPr>
        <w:spacing w:line="276" w:lineRule="auto"/>
        <w:jc w:val="both"/>
        <w:rPr>
          <w:rFonts w:cs="Arial"/>
          <w:b/>
          <w:i/>
          <w:sz w:val="22"/>
          <w:szCs w:val="22"/>
          <w:lang w:val="es-MX"/>
        </w:rPr>
      </w:pPr>
    </w:p>
    <w:p w:rsidR="00501CA1" w:rsidRDefault="00501CA1" w:rsidP="00501CA1">
      <w:pPr>
        <w:spacing w:line="276" w:lineRule="auto"/>
        <w:jc w:val="both"/>
        <w:rPr>
          <w:rFonts w:cs="Arial"/>
          <w:b/>
          <w:i/>
          <w:sz w:val="22"/>
          <w:szCs w:val="22"/>
          <w:lang w:val="es-MX"/>
        </w:rPr>
      </w:pPr>
    </w:p>
    <w:p w:rsidR="008479FA" w:rsidRDefault="008479FA" w:rsidP="00501CA1">
      <w:pPr>
        <w:spacing w:line="276" w:lineRule="auto"/>
        <w:jc w:val="both"/>
        <w:rPr>
          <w:rFonts w:cs="Arial"/>
          <w:b/>
          <w:i/>
          <w:sz w:val="22"/>
          <w:szCs w:val="22"/>
          <w:lang w:val="es-MX"/>
        </w:rPr>
      </w:pPr>
    </w:p>
    <w:p w:rsidR="008479FA" w:rsidRDefault="00501CA1" w:rsidP="00501CA1">
      <w:pPr>
        <w:spacing w:line="360" w:lineRule="auto"/>
        <w:jc w:val="both"/>
        <w:rPr>
          <w:rFonts w:cs="Arial"/>
          <w:szCs w:val="24"/>
          <w:lang w:val="es-MX"/>
        </w:rPr>
      </w:pPr>
      <w:r w:rsidRPr="006204D4">
        <w:rPr>
          <w:rFonts w:cs="Arial"/>
          <w:b/>
          <w:szCs w:val="24"/>
          <w:lang w:val="es-MX"/>
        </w:rPr>
        <w:t xml:space="preserve">TERCERO.- </w:t>
      </w:r>
      <w:r w:rsidRPr="006204D4">
        <w:rPr>
          <w:rFonts w:cs="Arial"/>
          <w:szCs w:val="24"/>
          <w:lang w:val="es-MX"/>
        </w:rPr>
        <w:t xml:space="preserve">Se instruye al Secretario del Ayuntamiento para que por conducto de la Subdirección de Patrimonio Municipal, realice la inscripción correspondiente en el Libro Especial de Bienes Muebles, respecto de la baja patrimonial y proceda a realizar la actualización en el inventario general de bienes muebles. De igual manera, gire oficio a la Tesorería Municipal para realizar la baja contable en términos del Manual Único de Contabilidad Gubernamental para las Dependencias y Entidades Públicas de Gobierno y Municipios del Estado de México, afectando la cuenta de resultados de ejercicios anteriores y realice el registro contable correspondiente. </w:t>
      </w:r>
    </w:p>
    <w:p w:rsidR="008479FA" w:rsidRDefault="008479FA" w:rsidP="00501CA1">
      <w:pPr>
        <w:spacing w:line="360" w:lineRule="auto"/>
        <w:jc w:val="both"/>
        <w:rPr>
          <w:rFonts w:cs="Arial"/>
          <w:szCs w:val="24"/>
          <w:lang w:val="es-MX"/>
        </w:rPr>
      </w:pPr>
    </w:p>
    <w:p w:rsidR="008479FA" w:rsidRDefault="008479FA" w:rsidP="00501CA1">
      <w:pPr>
        <w:spacing w:line="360" w:lineRule="auto"/>
        <w:jc w:val="both"/>
        <w:rPr>
          <w:rFonts w:cs="Arial"/>
          <w:szCs w:val="24"/>
          <w:lang w:val="es-MX"/>
        </w:rPr>
      </w:pPr>
    </w:p>
    <w:p w:rsidR="00501CA1" w:rsidRDefault="00501CA1" w:rsidP="00501CA1">
      <w:pPr>
        <w:spacing w:line="360" w:lineRule="auto"/>
        <w:jc w:val="both"/>
        <w:rPr>
          <w:rFonts w:cs="Arial"/>
          <w:szCs w:val="24"/>
          <w:lang w:val="es-MX"/>
        </w:rPr>
      </w:pPr>
      <w:r w:rsidRPr="006204D4">
        <w:rPr>
          <w:rFonts w:cs="Arial"/>
          <w:b/>
          <w:szCs w:val="24"/>
          <w:lang w:val="es-MX"/>
        </w:rPr>
        <w:lastRenderedPageBreak/>
        <w:t>CUARTO.-</w:t>
      </w:r>
      <w:r w:rsidRPr="006204D4">
        <w:rPr>
          <w:rFonts w:cs="Arial"/>
          <w:szCs w:val="24"/>
          <w:lang w:val="es-MX"/>
        </w:rPr>
        <w:t xml:space="preserve"> Se instruye al Secretario del Ayuntamiento para que proceda a la publicación de los presentes ac</w:t>
      </w:r>
      <w:r w:rsidR="008479FA">
        <w:rPr>
          <w:rFonts w:cs="Arial"/>
          <w:szCs w:val="24"/>
          <w:lang w:val="es-MX"/>
        </w:rPr>
        <w:t>uerdos en la Gaceta Municipal.</w:t>
      </w:r>
    </w:p>
    <w:p w:rsidR="008479FA" w:rsidRDefault="008479FA" w:rsidP="00501CA1">
      <w:pPr>
        <w:spacing w:line="360" w:lineRule="auto"/>
        <w:jc w:val="both"/>
        <w:rPr>
          <w:rFonts w:cs="Arial"/>
          <w:b/>
          <w:szCs w:val="24"/>
          <w:lang w:val="es-MX"/>
        </w:rPr>
      </w:pPr>
    </w:p>
    <w:p w:rsidR="008479FA" w:rsidRPr="006204D4" w:rsidRDefault="008479FA" w:rsidP="00501CA1">
      <w:pPr>
        <w:spacing w:line="360" w:lineRule="auto"/>
        <w:jc w:val="both"/>
        <w:rPr>
          <w:rFonts w:cs="Arial"/>
          <w:b/>
          <w:szCs w:val="24"/>
          <w:lang w:val="es-MX"/>
        </w:rPr>
      </w:pPr>
    </w:p>
    <w:p w:rsidR="008479FA" w:rsidRDefault="00501CA1" w:rsidP="00501CA1">
      <w:pPr>
        <w:autoSpaceDE w:val="0"/>
        <w:autoSpaceDN w:val="0"/>
        <w:adjustRightInd w:val="0"/>
        <w:spacing w:line="360" w:lineRule="auto"/>
        <w:jc w:val="both"/>
        <w:rPr>
          <w:rFonts w:cs="Arial"/>
          <w:szCs w:val="24"/>
          <w:lang w:val="es-MX"/>
        </w:rPr>
      </w:pPr>
      <w:r w:rsidRPr="006204D4">
        <w:rPr>
          <w:rFonts w:cs="Arial"/>
          <w:b/>
          <w:szCs w:val="24"/>
          <w:lang w:val="es-MX"/>
        </w:rPr>
        <w:t>QUINTO.-</w:t>
      </w:r>
      <w:r w:rsidRPr="006204D4">
        <w:rPr>
          <w:rFonts w:cs="Arial"/>
          <w:szCs w:val="24"/>
          <w:lang w:val="es-MX"/>
        </w:rPr>
        <w:t xml:space="preserve"> Descárguese el presente asunto de la lista de pendientes turnados a la Comisión Edilicia de Patrimonio. </w:t>
      </w:r>
    </w:p>
    <w:p w:rsidR="008479FA" w:rsidRDefault="008479FA" w:rsidP="00501CA1">
      <w:pPr>
        <w:tabs>
          <w:tab w:val="left" w:pos="9720"/>
        </w:tabs>
        <w:spacing w:line="360" w:lineRule="auto"/>
        <w:jc w:val="both"/>
        <w:rPr>
          <w:rFonts w:cs="Arial"/>
          <w:b/>
          <w:bCs/>
          <w:color w:val="000000"/>
          <w:sz w:val="26"/>
          <w:szCs w:val="26"/>
          <w:lang w:eastAsia="es-MX"/>
        </w:rPr>
      </w:pPr>
    </w:p>
    <w:p w:rsidR="008479FA" w:rsidRDefault="008479FA" w:rsidP="008479FA">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8479FA" w:rsidRDefault="008479FA" w:rsidP="008479FA">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8479FA" w:rsidRDefault="008479FA" w:rsidP="008479FA">
      <w:pPr>
        <w:tabs>
          <w:tab w:val="left" w:pos="7920"/>
        </w:tabs>
        <w:ind w:right="-660"/>
        <w:jc w:val="center"/>
        <w:rPr>
          <w:rFonts w:ascii="Century" w:hAnsi="Century"/>
          <w:b/>
          <w:sz w:val="18"/>
          <w:szCs w:val="18"/>
        </w:rPr>
      </w:pPr>
      <w:r>
        <w:rPr>
          <w:rFonts w:ascii="Century" w:hAnsi="Century"/>
          <w:b/>
          <w:sz w:val="18"/>
          <w:szCs w:val="18"/>
        </w:rPr>
        <w:t>RÚBRICA</w:t>
      </w:r>
    </w:p>
    <w:p w:rsidR="008479FA" w:rsidRDefault="008479FA" w:rsidP="008479FA">
      <w:pPr>
        <w:ind w:right="-660"/>
        <w:jc w:val="center"/>
        <w:rPr>
          <w:rFonts w:ascii="Century" w:hAnsi="Century"/>
          <w:b/>
          <w:sz w:val="18"/>
          <w:szCs w:val="18"/>
        </w:rPr>
      </w:pPr>
    </w:p>
    <w:p w:rsidR="008479FA" w:rsidRDefault="008479FA" w:rsidP="008479FA">
      <w:pPr>
        <w:ind w:right="-660"/>
        <w:rPr>
          <w:rFonts w:ascii="Century" w:hAnsi="Century"/>
          <w:b/>
          <w:sz w:val="18"/>
          <w:szCs w:val="18"/>
        </w:rPr>
      </w:pPr>
    </w:p>
    <w:p w:rsidR="008479FA" w:rsidRDefault="008479FA" w:rsidP="008479FA">
      <w:pPr>
        <w:ind w:right="-660"/>
        <w:jc w:val="center"/>
        <w:rPr>
          <w:rFonts w:ascii="Century" w:hAnsi="Century"/>
          <w:b/>
          <w:sz w:val="18"/>
          <w:szCs w:val="18"/>
        </w:rPr>
      </w:pPr>
    </w:p>
    <w:p w:rsidR="008479FA" w:rsidRDefault="008479FA" w:rsidP="008479FA">
      <w:pPr>
        <w:ind w:right="-660"/>
        <w:jc w:val="center"/>
        <w:rPr>
          <w:rFonts w:ascii="Century" w:hAnsi="Century"/>
          <w:b/>
          <w:sz w:val="18"/>
          <w:szCs w:val="18"/>
        </w:rPr>
      </w:pPr>
      <w:r>
        <w:rPr>
          <w:rFonts w:ascii="Century" w:hAnsi="Century"/>
          <w:b/>
          <w:sz w:val="18"/>
          <w:szCs w:val="18"/>
        </w:rPr>
        <w:t>LIC. SERGIO HERNÁNDEZ OLVERA</w:t>
      </w:r>
    </w:p>
    <w:p w:rsidR="008479FA" w:rsidRDefault="008479FA" w:rsidP="008479FA">
      <w:pPr>
        <w:ind w:right="-660"/>
        <w:jc w:val="center"/>
        <w:rPr>
          <w:rFonts w:ascii="Century" w:hAnsi="Century"/>
          <w:b/>
          <w:sz w:val="18"/>
          <w:szCs w:val="18"/>
        </w:rPr>
      </w:pPr>
      <w:r>
        <w:rPr>
          <w:rFonts w:ascii="Century" w:hAnsi="Century"/>
          <w:b/>
          <w:sz w:val="18"/>
          <w:szCs w:val="18"/>
        </w:rPr>
        <w:t>SECRETARIO DEL H. AYUNTAMIENTO</w:t>
      </w:r>
    </w:p>
    <w:p w:rsidR="008479FA" w:rsidRDefault="008479FA" w:rsidP="008479FA">
      <w:pPr>
        <w:tabs>
          <w:tab w:val="left" w:pos="7920"/>
        </w:tabs>
        <w:ind w:right="-660"/>
        <w:jc w:val="center"/>
        <w:rPr>
          <w:rFonts w:ascii="Century" w:hAnsi="Century"/>
          <w:b/>
          <w:sz w:val="18"/>
          <w:szCs w:val="18"/>
        </w:rPr>
      </w:pPr>
      <w:r>
        <w:rPr>
          <w:rFonts w:ascii="Century" w:hAnsi="Century"/>
          <w:b/>
          <w:sz w:val="18"/>
          <w:szCs w:val="18"/>
        </w:rPr>
        <w:t>RÚBRICA</w:t>
      </w:r>
    </w:p>
    <w:p w:rsidR="008479FA" w:rsidRDefault="008479FA" w:rsidP="008479FA">
      <w:pPr>
        <w:tabs>
          <w:tab w:val="left" w:pos="7920"/>
        </w:tabs>
        <w:ind w:right="-660"/>
        <w:jc w:val="center"/>
        <w:rPr>
          <w:rFonts w:ascii="Century" w:hAnsi="Century"/>
          <w:b/>
          <w:sz w:val="18"/>
          <w:szCs w:val="18"/>
        </w:rPr>
      </w:pPr>
    </w:p>
    <w:p w:rsidR="008479FA" w:rsidRDefault="008479FA" w:rsidP="008479FA">
      <w:pPr>
        <w:tabs>
          <w:tab w:val="left" w:pos="7920"/>
        </w:tabs>
        <w:ind w:right="-660"/>
        <w:jc w:val="center"/>
        <w:rPr>
          <w:rFonts w:ascii="Century" w:hAnsi="Century"/>
          <w:b/>
          <w:sz w:val="18"/>
          <w:szCs w:val="18"/>
        </w:rPr>
      </w:pPr>
    </w:p>
    <w:p w:rsidR="008479FA" w:rsidRDefault="008479FA" w:rsidP="008479FA">
      <w:pPr>
        <w:tabs>
          <w:tab w:val="left" w:pos="7920"/>
        </w:tabs>
        <w:ind w:right="-660"/>
        <w:jc w:val="center"/>
        <w:rPr>
          <w:rFonts w:ascii="Century" w:hAnsi="Century"/>
          <w:b/>
          <w:sz w:val="18"/>
          <w:szCs w:val="18"/>
        </w:rPr>
      </w:pPr>
    </w:p>
    <w:p w:rsidR="00501CA1" w:rsidRDefault="00501CA1" w:rsidP="008479FA">
      <w:pPr>
        <w:tabs>
          <w:tab w:val="left" w:pos="9720"/>
        </w:tabs>
        <w:spacing w:line="360" w:lineRule="auto"/>
        <w:jc w:val="both"/>
        <w:rPr>
          <w:rFonts w:cs="Arial"/>
          <w:b/>
          <w:bCs/>
          <w:color w:val="000000"/>
          <w:sz w:val="26"/>
          <w:szCs w:val="26"/>
          <w:lang w:eastAsia="es-MX"/>
        </w:rPr>
      </w:pPr>
      <w:r w:rsidRPr="00A64DC0">
        <w:rPr>
          <w:rFonts w:cs="Arial"/>
          <w:b/>
          <w:caps/>
          <w:sz w:val="26"/>
          <w:szCs w:val="26"/>
        </w:rPr>
        <w:t>D</w:t>
      </w:r>
      <w:r w:rsidRPr="00A64DC0">
        <w:rPr>
          <w:rFonts w:cs="Arial"/>
          <w:b/>
          <w:color w:val="000000"/>
          <w:sz w:val="26"/>
          <w:szCs w:val="26"/>
        </w:rPr>
        <w:t>ictamen que emite la</w:t>
      </w:r>
      <w:r w:rsidRPr="00A64DC0">
        <w:rPr>
          <w:rFonts w:cs="Arial"/>
          <w:b/>
          <w:sz w:val="26"/>
          <w:szCs w:val="26"/>
        </w:rPr>
        <w:t xml:space="preserve"> Comisión Edilicia de Hacienda, relativo al estudio, análisis y dictaminación, de la solicitud presentada por el </w:t>
      </w:r>
      <w:r>
        <w:rPr>
          <w:rFonts w:cs="Arial"/>
          <w:b/>
          <w:sz w:val="26"/>
          <w:szCs w:val="26"/>
        </w:rPr>
        <w:t xml:space="preserve">        </w:t>
      </w:r>
      <w:r w:rsidRPr="00A64DC0">
        <w:rPr>
          <w:rFonts w:cs="Arial"/>
          <w:b/>
          <w:sz w:val="26"/>
          <w:szCs w:val="26"/>
        </w:rPr>
        <w:t xml:space="preserve">C. Eduardo A. Fuentes Galán, Presidente del Consejo de Participación Ciudadana de la Colonia San Martín de Porres y las Flores, para que se le otorgue un apoyo económico para la celebración de la fiesta patronal de esa Comunidad, a realizarse en el mes de noviembre del presente año.   </w:t>
      </w:r>
      <w:r w:rsidRPr="00A64DC0">
        <w:rPr>
          <w:rFonts w:cs="Arial"/>
          <w:b/>
          <w:bCs/>
          <w:color w:val="000000"/>
          <w:sz w:val="26"/>
          <w:szCs w:val="26"/>
          <w:lang w:eastAsia="es-MX"/>
        </w:rPr>
        <w:t xml:space="preserve">(Expediente SHA/166/CABILDO/2015). </w:t>
      </w:r>
    </w:p>
    <w:p w:rsidR="008479FA" w:rsidRDefault="008479FA" w:rsidP="008479FA">
      <w:pPr>
        <w:tabs>
          <w:tab w:val="left" w:pos="9720"/>
        </w:tabs>
        <w:spacing w:line="360" w:lineRule="auto"/>
        <w:jc w:val="both"/>
        <w:rPr>
          <w:rFonts w:cs="Arial"/>
          <w:b/>
          <w:sz w:val="28"/>
          <w:szCs w:val="28"/>
        </w:rPr>
      </w:pPr>
    </w:p>
    <w:p w:rsidR="00501CA1" w:rsidRPr="00141DAC" w:rsidRDefault="00501CA1" w:rsidP="00501CA1">
      <w:pPr>
        <w:autoSpaceDE w:val="0"/>
        <w:autoSpaceDN w:val="0"/>
        <w:adjustRightInd w:val="0"/>
        <w:jc w:val="both"/>
        <w:rPr>
          <w:rFonts w:cs="Arial"/>
          <w:i/>
          <w:sz w:val="22"/>
          <w:szCs w:val="22"/>
        </w:rPr>
      </w:pPr>
      <w:r w:rsidRPr="00141DAC">
        <w:rPr>
          <w:rFonts w:cs="Arial"/>
          <w:i/>
          <w:sz w:val="22"/>
          <w:szCs w:val="22"/>
        </w:rPr>
        <w:t>En el Municipio de Atizapán de Zaragoza, siendo las 11:00 hor</w:t>
      </w:r>
      <w:r>
        <w:rPr>
          <w:rFonts w:cs="Arial"/>
          <w:i/>
          <w:sz w:val="22"/>
          <w:szCs w:val="22"/>
        </w:rPr>
        <w:t>as del  día 25 de noviembre de d</w:t>
      </w:r>
      <w:r w:rsidRPr="00141DAC">
        <w:rPr>
          <w:rFonts w:cs="Arial"/>
          <w:i/>
          <w:sz w:val="22"/>
          <w:szCs w:val="22"/>
        </w:rPr>
        <w:t xml:space="preserve">os </w:t>
      </w:r>
      <w:r>
        <w:rPr>
          <w:rFonts w:cs="Arial"/>
          <w:i/>
          <w:sz w:val="22"/>
          <w:szCs w:val="22"/>
        </w:rPr>
        <w:t>m</w:t>
      </w:r>
      <w:r w:rsidRPr="00141DAC">
        <w:rPr>
          <w:rFonts w:cs="Arial"/>
          <w:i/>
          <w:sz w:val="22"/>
          <w:szCs w:val="22"/>
        </w:rPr>
        <w:t xml:space="preserve">il </w:t>
      </w:r>
      <w:r>
        <w:rPr>
          <w:rFonts w:cs="Arial"/>
          <w:i/>
          <w:sz w:val="22"/>
          <w:szCs w:val="22"/>
        </w:rPr>
        <w:t>q</w:t>
      </w:r>
      <w:r w:rsidRPr="00141DAC">
        <w:rPr>
          <w:rFonts w:cs="Arial"/>
          <w:i/>
          <w:sz w:val="22"/>
          <w:szCs w:val="22"/>
        </w:rPr>
        <w:t>uince, reunidos en la oficina que ocupa la</w:t>
      </w:r>
      <w:r>
        <w:rPr>
          <w:rFonts w:cs="Arial"/>
          <w:i/>
          <w:sz w:val="22"/>
          <w:szCs w:val="22"/>
        </w:rPr>
        <w:t xml:space="preserve"> Sindicatura </w:t>
      </w:r>
      <w:r w:rsidRPr="00141DAC">
        <w:rPr>
          <w:rFonts w:cs="Arial"/>
          <w:i/>
          <w:sz w:val="22"/>
          <w:szCs w:val="22"/>
        </w:rPr>
        <w:t>del Ayuntamiento de Atizapán de Zaragoza, Estado de México, en el Palacio Municipal de Atizapán de Zaragoza México, estando presentes los integrantes de la Comisión de Hacienda, se procedió a dar inicio, al Estudio, Análisis y Dictamen de la solicitud enviada por la Presidencia Municipal de este Ayuntamiento, Centésima Vigésima Segunda Sesión Ordinaria de Cabildo celebrada el día 13 de noviembre del año en curso, tomado en el punto 6.2, se remite a esta comisión; la solicitud presentada por el C. Eduardo A. Fuentes Galán, Presidente del Consejo de Participación Ciudadana de la colonia San Martín de Porres y las Flores, quien solicita se le otorgue un apoyo económico para la celebración de la fiesta patronal de esa comunidad a realizarse en el mes de noviembre del presente; en virtud de lo especificado, en el (Expediente de cabildo SHA/166/CABILDO/2015), de conformidad con las consideraciones siguientes:</w:t>
      </w:r>
    </w:p>
    <w:p w:rsidR="00501CA1" w:rsidRDefault="00501CA1" w:rsidP="00501CA1">
      <w:pPr>
        <w:ind w:left="360"/>
        <w:jc w:val="center"/>
        <w:rPr>
          <w:rFonts w:cs="Arial"/>
          <w:b/>
          <w:i/>
          <w:sz w:val="22"/>
          <w:szCs w:val="22"/>
        </w:rPr>
      </w:pPr>
    </w:p>
    <w:p w:rsidR="00501CA1" w:rsidRPr="00141DAC" w:rsidRDefault="00501CA1" w:rsidP="00501CA1">
      <w:pPr>
        <w:ind w:left="360"/>
        <w:jc w:val="center"/>
        <w:rPr>
          <w:rFonts w:cs="Arial"/>
          <w:b/>
          <w:i/>
          <w:sz w:val="22"/>
          <w:szCs w:val="22"/>
        </w:rPr>
      </w:pPr>
    </w:p>
    <w:p w:rsidR="00501CA1" w:rsidRPr="00141DAC" w:rsidRDefault="00501CA1" w:rsidP="00501CA1">
      <w:pPr>
        <w:ind w:left="360"/>
        <w:jc w:val="center"/>
        <w:rPr>
          <w:rFonts w:cs="Arial"/>
          <w:b/>
          <w:i/>
          <w:sz w:val="22"/>
          <w:szCs w:val="22"/>
        </w:rPr>
      </w:pPr>
      <w:r w:rsidRPr="00141DAC">
        <w:rPr>
          <w:rFonts w:cs="Arial"/>
          <w:b/>
          <w:i/>
          <w:sz w:val="22"/>
          <w:szCs w:val="22"/>
        </w:rPr>
        <w:lastRenderedPageBreak/>
        <w:t xml:space="preserve">NORMATIVIDAD </w:t>
      </w:r>
    </w:p>
    <w:p w:rsidR="00501CA1" w:rsidRDefault="00501CA1" w:rsidP="00501CA1">
      <w:pPr>
        <w:ind w:left="360"/>
        <w:jc w:val="center"/>
        <w:rPr>
          <w:rFonts w:cs="Arial"/>
          <w:b/>
          <w:i/>
          <w:sz w:val="22"/>
          <w:szCs w:val="22"/>
        </w:rPr>
      </w:pPr>
    </w:p>
    <w:p w:rsidR="00501CA1" w:rsidRPr="00141DAC" w:rsidRDefault="00501CA1" w:rsidP="00501CA1">
      <w:pPr>
        <w:ind w:left="360"/>
        <w:jc w:val="center"/>
        <w:rPr>
          <w:rFonts w:cs="Arial"/>
          <w:b/>
          <w:i/>
          <w:sz w:val="22"/>
          <w:szCs w:val="22"/>
        </w:rPr>
      </w:pPr>
    </w:p>
    <w:p w:rsidR="00501CA1" w:rsidRDefault="00501CA1" w:rsidP="00501CA1">
      <w:pPr>
        <w:rPr>
          <w:rFonts w:cs="Arial"/>
          <w:b/>
          <w:i/>
          <w:sz w:val="22"/>
          <w:szCs w:val="22"/>
        </w:rPr>
      </w:pPr>
      <w:r w:rsidRPr="00141DAC">
        <w:rPr>
          <w:rFonts w:cs="Arial"/>
          <w:b/>
          <w:i/>
          <w:sz w:val="22"/>
          <w:szCs w:val="22"/>
        </w:rPr>
        <w:t>CÓDIGO FINANCIERO DEL ESTADO DE MÉXICO Y MUNICIPIOS</w:t>
      </w:r>
      <w:r>
        <w:rPr>
          <w:rFonts w:cs="Arial"/>
          <w:b/>
          <w:i/>
          <w:sz w:val="22"/>
          <w:szCs w:val="22"/>
        </w:rPr>
        <w:t>.</w:t>
      </w:r>
    </w:p>
    <w:p w:rsidR="00501CA1" w:rsidRDefault="00501CA1" w:rsidP="00501CA1">
      <w:pPr>
        <w:rPr>
          <w:rFonts w:cs="Arial"/>
          <w:b/>
          <w:i/>
          <w:sz w:val="22"/>
          <w:szCs w:val="22"/>
        </w:rPr>
      </w:pPr>
    </w:p>
    <w:p w:rsidR="00501CA1" w:rsidRPr="00141DAC" w:rsidRDefault="00501CA1" w:rsidP="00501CA1">
      <w:pPr>
        <w:rPr>
          <w:rFonts w:cs="Arial"/>
          <w:b/>
          <w:i/>
          <w:sz w:val="22"/>
          <w:szCs w:val="22"/>
        </w:rPr>
      </w:pPr>
    </w:p>
    <w:p w:rsidR="00501CA1" w:rsidRPr="00141DAC" w:rsidRDefault="00501CA1" w:rsidP="00501CA1">
      <w:pPr>
        <w:pStyle w:val="Default"/>
        <w:jc w:val="both"/>
        <w:rPr>
          <w:i/>
          <w:sz w:val="22"/>
          <w:szCs w:val="22"/>
        </w:rPr>
      </w:pPr>
      <w:r w:rsidRPr="00141DAC">
        <w:rPr>
          <w:b/>
          <w:i/>
          <w:color w:val="auto"/>
          <w:sz w:val="22"/>
          <w:szCs w:val="22"/>
          <w:lang w:eastAsia="en-US"/>
        </w:rPr>
        <w:t>Artículo 305.-</w:t>
      </w:r>
      <w:r w:rsidRPr="00141DAC">
        <w:rPr>
          <w:i/>
          <w:color w:val="auto"/>
          <w:sz w:val="22"/>
          <w:szCs w:val="22"/>
          <w:lang w:eastAsia="en-US"/>
        </w:rPr>
        <w:t xml:space="preserve"> </w:t>
      </w:r>
      <w:r w:rsidRPr="00141DAC">
        <w:rPr>
          <w:i/>
          <w:sz w:val="22"/>
          <w:szCs w:val="22"/>
        </w:rPr>
        <w:t xml:space="preserve">El presupuesto de egresos se ejercerá de acuerdo con lo que determine el Decreto de Presupuesto de Egresos y demás disposiciones que establezca la Secretaría y la Tesorería en el ámbito de sus respectivas competencias. </w:t>
      </w:r>
    </w:p>
    <w:p w:rsidR="00501CA1" w:rsidRPr="00141DAC" w:rsidRDefault="00501CA1" w:rsidP="00501CA1">
      <w:pPr>
        <w:pStyle w:val="Default"/>
        <w:jc w:val="both"/>
        <w:rPr>
          <w:i/>
          <w:color w:val="auto"/>
          <w:sz w:val="22"/>
          <w:szCs w:val="22"/>
          <w:lang w:eastAsia="en-US"/>
        </w:rPr>
      </w:pPr>
    </w:p>
    <w:p w:rsidR="00501CA1" w:rsidRDefault="00501CA1" w:rsidP="00501CA1">
      <w:pPr>
        <w:jc w:val="both"/>
        <w:rPr>
          <w:rFonts w:cs="Arial"/>
          <w:b/>
          <w:i/>
          <w:sz w:val="22"/>
          <w:szCs w:val="22"/>
        </w:rPr>
      </w:pPr>
    </w:p>
    <w:p w:rsidR="00501CA1" w:rsidRDefault="00501CA1" w:rsidP="00501CA1">
      <w:pPr>
        <w:jc w:val="both"/>
        <w:rPr>
          <w:rFonts w:cs="Arial"/>
          <w:b/>
          <w:i/>
          <w:sz w:val="22"/>
          <w:szCs w:val="22"/>
        </w:rPr>
      </w:pPr>
      <w:r w:rsidRPr="00141DAC">
        <w:rPr>
          <w:rFonts w:cs="Arial"/>
          <w:b/>
          <w:i/>
          <w:sz w:val="22"/>
          <w:szCs w:val="22"/>
        </w:rPr>
        <w:t>El egreso podrá efectuarse cuando exista partida específica de gasto en el presupuesto de egresos autorizado y saldo suficiente para cubrirlo y no podrán cubrir acciones o gastos fuera de los programas a los que correspondan por su propia naturaleza.</w:t>
      </w:r>
    </w:p>
    <w:p w:rsidR="00501CA1" w:rsidRPr="00141DAC" w:rsidRDefault="00501CA1" w:rsidP="00501CA1">
      <w:pPr>
        <w:jc w:val="both"/>
        <w:rPr>
          <w:rFonts w:cs="Arial"/>
          <w:b/>
          <w:i/>
          <w:sz w:val="22"/>
          <w:szCs w:val="22"/>
        </w:rPr>
      </w:pPr>
    </w:p>
    <w:p w:rsidR="00501CA1" w:rsidRDefault="00501CA1" w:rsidP="00501CA1">
      <w:pPr>
        <w:jc w:val="both"/>
        <w:rPr>
          <w:rFonts w:cs="Arial"/>
          <w:b/>
          <w:i/>
          <w:sz w:val="22"/>
          <w:szCs w:val="22"/>
        </w:rPr>
      </w:pPr>
    </w:p>
    <w:p w:rsidR="00501CA1" w:rsidRPr="00141DAC" w:rsidRDefault="00501CA1" w:rsidP="00501CA1">
      <w:pPr>
        <w:jc w:val="both"/>
        <w:rPr>
          <w:rFonts w:cs="Arial"/>
          <w:i/>
          <w:color w:val="000000"/>
          <w:sz w:val="22"/>
          <w:szCs w:val="22"/>
          <w:lang w:eastAsia="es-MX"/>
        </w:rPr>
      </w:pPr>
      <w:r w:rsidRPr="00141DAC">
        <w:rPr>
          <w:rFonts w:cs="Arial"/>
          <w:b/>
          <w:i/>
          <w:sz w:val="22"/>
          <w:szCs w:val="22"/>
        </w:rPr>
        <w:t>Artículo 308.-</w:t>
      </w:r>
      <w:r w:rsidRPr="00141DAC">
        <w:rPr>
          <w:rFonts w:cs="Arial"/>
          <w:b/>
          <w:bCs/>
          <w:i/>
          <w:sz w:val="22"/>
          <w:szCs w:val="22"/>
        </w:rPr>
        <w:t xml:space="preserve"> </w:t>
      </w:r>
      <w:r w:rsidRPr="00141DAC">
        <w:rPr>
          <w:rFonts w:cs="Arial"/>
          <w:i/>
          <w:color w:val="000000"/>
          <w:sz w:val="22"/>
          <w:szCs w:val="22"/>
          <w:lang w:eastAsia="es-MX"/>
        </w:rPr>
        <w:t>Para efectos de este Capítulo, se entenderá por subsidios, cooperaciones y donativos a las previsiones presupuestales que se proporcionarán como apoyos económicos a los sectores social y privado para la ejecución de programas prioritarios.</w:t>
      </w:r>
    </w:p>
    <w:p w:rsidR="00501CA1" w:rsidRDefault="00501CA1" w:rsidP="00501CA1">
      <w:pPr>
        <w:pStyle w:val="Default"/>
        <w:jc w:val="both"/>
        <w:rPr>
          <w:b/>
          <w:i/>
          <w:color w:val="auto"/>
          <w:sz w:val="22"/>
          <w:szCs w:val="22"/>
          <w:lang w:eastAsia="en-US"/>
        </w:rPr>
      </w:pPr>
    </w:p>
    <w:p w:rsidR="00501CA1" w:rsidRDefault="00501CA1" w:rsidP="00501CA1">
      <w:pPr>
        <w:pStyle w:val="Default"/>
        <w:jc w:val="both"/>
        <w:rPr>
          <w:b/>
          <w:i/>
          <w:color w:val="auto"/>
          <w:sz w:val="22"/>
          <w:szCs w:val="22"/>
          <w:lang w:eastAsia="en-US"/>
        </w:rPr>
      </w:pPr>
    </w:p>
    <w:p w:rsidR="00501CA1" w:rsidRDefault="00501CA1" w:rsidP="00501CA1">
      <w:pPr>
        <w:pStyle w:val="Default"/>
        <w:jc w:val="both"/>
        <w:rPr>
          <w:i/>
          <w:sz w:val="22"/>
          <w:szCs w:val="22"/>
        </w:rPr>
      </w:pPr>
      <w:r w:rsidRPr="00141DAC">
        <w:rPr>
          <w:b/>
          <w:i/>
          <w:color w:val="auto"/>
          <w:sz w:val="22"/>
          <w:szCs w:val="22"/>
          <w:lang w:eastAsia="en-US"/>
        </w:rPr>
        <w:t xml:space="preserve">Artículo 325.- </w:t>
      </w:r>
      <w:r w:rsidRPr="00141DAC">
        <w:rPr>
          <w:i/>
          <w:sz w:val="22"/>
          <w:szCs w:val="22"/>
        </w:rPr>
        <w:t xml:space="preserve">Las Dependencias y Entidades Públicas sólo podrán otorgar donativos a los sectores público, social y privado, cuando estos estén previstos en sus respectivos presupuestos. </w:t>
      </w:r>
    </w:p>
    <w:p w:rsidR="008479FA" w:rsidRPr="00141DAC" w:rsidRDefault="008479FA" w:rsidP="00501CA1">
      <w:pPr>
        <w:pStyle w:val="Default"/>
        <w:jc w:val="both"/>
        <w:rPr>
          <w:i/>
          <w:sz w:val="22"/>
          <w:szCs w:val="22"/>
        </w:rPr>
      </w:pPr>
    </w:p>
    <w:p w:rsidR="00501CA1" w:rsidRPr="00141DAC" w:rsidRDefault="00501CA1" w:rsidP="00501CA1">
      <w:pPr>
        <w:pStyle w:val="Default"/>
        <w:jc w:val="both"/>
        <w:rPr>
          <w:b/>
          <w:i/>
          <w:color w:val="auto"/>
          <w:sz w:val="22"/>
          <w:szCs w:val="22"/>
          <w:lang w:eastAsia="en-US"/>
        </w:rPr>
      </w:pPr>
    </w:p>
    <w:p w:rsidR="00501CA1" w:rsidRPr="00141DAC" w:rsidRDefault="00501CA1" w:rsidP="00501CA1">
      <w:pPr>
        <w:pStyle w:val="Default"/>
        <w:jc w:val="both"/>
        <w:rPr>
          <w:i/>
          <w:sz w:val="22"/>
          <w:szCs w:val="22"/>
        </w:rPr>
      </w:pPr>
      <w:r w:rsidRPr="00141DAC">
        <w:rPr>
          <w:b/>
          <w:i/>
          <w:color w:val="auto"/>
          <w:sz w:val="22"/>
          <w:szCs w:val="22"/>
          <w:lang w:eastAsia="en-US"/>
        </w:rPr>
        <w:t xml:space="preserve">Artículo 326.- </w:t>
      </w:r>
      <w:r w:rsidRPr="00141DAC">
        <w:rPr>
          <w:i/>
          <w:sz w:val="22"/>
          <w:szCs w:val="22"/>
        </w:rPr>
        <w:t xml:space="preserve">Los donativos deberán ser autorizados por el Gobernador o por el titular de las dependencias y de las Entidades Públicas en forma indelegable y deberán estar vinculados a algún programa. </w:t>
      </w:r>
    </w:p>
    <w:p w:rsidR="00501CA1" w:rsidRPr="00141DAC" w:rsidRDefault="00501CA1" w:rsidP="00501CA1">
      <w:pPr>
        <w:pStyle w:val="Default"/>
        <w:jc w:val="both"/>
        <w:rPr>
          <w:i/>
          <w:color w:val="auto"/>
          <w:sz w:val="22"/>
          <w:szCs w:val="22"/>
          <w:lang w:eastAsia="en-US"/>
        </w:rPr>
      </w:pPr>
    </w:p>
    <w:p w:rsidR="00501CA1" w:rsidRPr="00141DAC" w:rsidRDefault="00501CA1" w:rsidP="00501CA1">
      <w:pPr>
        <w:pStyle w:val="Default"/>
        <w:jc w:val="both"/>
        <w:rPr>
          <w:i/>
          <w:sz w:val="22"/>
          <w:szCs w:val="22"/>
        </w:rPr>
      </w:pPr>
      <w:r w:rsidRPr="00141DAC">
        <w:rPr>
          <w:i/>
          <w:sz w:val="22"/>
          <w:szCs w:val="22"/>
        </w:rPr>
        <w:t>En el caso de las Entidades Públicas deberán contar con el previo acuerdo de su órgano de gobierno.</w:t>
      </w:r>
    </w:p>
    <w:p w:rsidR="00501CA1" w:rsidRDefault="00501CA1" w:rsidP="00501CA1">
      <w:pPr>
        <w:pStyle w:val="Default"/>
        <w:ind w:left="360"/>
        <w:jc w:val="both"/>
        <w:rPr>
          <w:i/>
          <w:sz w:val="22"/>
          <w:szCs w:val="22"/>
        </w:rPr>
      </w:pPr>
    </w:p>
    <w:p w:rsidR="008479FA" w:rsidRPr="00141DAC" w:rsidRDefault="008479FA" w:rsidP="00501CA1">
      <w:pPr>
        <w:pStyle w:val="Default"/>
        <w:ind w:left="360"/>
        <w:jc w:val="both"/>
        <w:rPr>
          <w:i/>
          <w:sz w:val="22"/>
          <w:szCs w:val="22"/>
        </w:rPr>
      </w:pPr>
    </w:p>
    <w:p w:rsidR="00501CA1" w:rsidRDefault="00501CA1" w:rsidP="00501CA1">
      <w:pPr>
        <w:rPr>
          <w:rFonts w:cs="Arial"/>
          <w:b/>
          <w:i/>
          <w:sz w:val="22"/>
          <w:szCs w:val="22"/>
        </w:rPr>
      </w:pPr>
      <w:r w:rsidRPr="00141DAC">
        <w:rPr>
          <w:rFonts w:cs="Arial"/>
          <w:b/>
          <w:i/>
          <w:sz w:val="22"/>
          <w:szCs w:val="22"/>
        </w:rPr>
        <w:t>LINEAMIENTOS DE CONTROL FINANCIERO</w:t>
      </w:r>
      <w:r>
        <w:rPr>
          <w:rFonts w:cs="Arial"/>
          <w:b/>
          <w:i/>
          <w:sz w:val="22"/>
          <w:szCs w:val="22"/>
        </w:rPr>
        <w:t>.</w:t>
      </w:r>
    </w:p>
    <w:p w:rsidR="00501CA1" w:rsidRDefault="00501CA1" w:rsidP="00501CA1">
      <w:pPr>
        <w:rPr>
          <w:rFonts w:cs="Arial"/>
          <w:b/>
          <w:i/>
          <w:sz w:val="22"/>
          <w:szCs w:val="22"/>
        </w:rPr>
      </w:pPr>
    </w:p>
    <w:p w:rsidR="008479FA" w:rsidRPr="00141DAC" w:rsidRDefault="008479FA" w:rsidP="00501CA1">
      <w:pPr>
        <w:rPr>
          <w:rFonts w:cs="Arial"/>
          <w:b/>
          <w:i/>
          <w:sz w:val="22"/>
          <w:szCs w:val="22"/>
        </w:rPr>
      </w:pPr>
    </w:p>
    <w:p w:rsidR="00501CA1" w:rsidRPr="00141DAC" w:rsidRDefault="00501CA1" w:rsidP="00501CA1">
      <w:pPr>
        <w:autoSpaceDE w:val="0"/>
        <w:autoSpaceDN w:val="0"/>
        <w:adjustRightInd w:val="0"/>
        <w:jc w:val="both"/>
        <w:rPr>
          <w:rFonts w:cs="Arial"/>
          <w:i/>
          <w:color w:val="000000"/>
          <w:sz w:val="22"/>
          <w:szCs w:val="22"/>
          <w:lang w:eastAsia="es-MX"/>
        </w:rPr>
      </w:pPr>
      <w:r w:rsidRPr="00141DAC">
        <w:rPr>
          <w:rFonts w:cs="Arial"/>
          <w:b/>
          <w:i/>
          <w:sz w:val="22"/>
          <w:szCs w:val="22"/>
        </w:rPr>
        <w:t>97.</w:t>
      </w:r>
      <w:r w:rsidRPr="00141DAC">
        <w:rPr>
          <w:rFonts w:cs="Arial"/>
          <w:b/>
          <w:bCs/>
          <w:i/>
          <w:sz w:val="22"/>
          <w:szCs w:val="22"/>
          <w:lang w:eastAsia="es-MX"/>
        </w:rPr>
        <w:t xml:space="preserve"> </w:t>
      </w:r>
      <w:r w:rsidRPr="00141DAC">
        <w:rPr>
          <w:rFonts w:cs="Arial"/>
          <w:i/>
          <w:color w:val="000000"/>
          <w:sz w:val="22"/>
          <w:szCs w:val="22"/>
          <w:lang w:eastAsia="es-MX"/>
        </w:rPr>
        <w:t>Los donativos, cooperaciones y/o ayudas que se otorguen deberán cumplir con lo siguiente:</w:t>
      </w:r>
    </w:p>
    <w:p w:rsidR="00501CA1" w:rsidRPr="00141DAC" w:rsidRDefault="00501CA1" w:rsidP="00501CA1">
      <w:pPr>
        <w:autoSpaceDE w:val="0"/>
        <w:autoSpaceDN w:val="0"/>
        <w:adjustRightInd w:val="0"/>
        <w:jc w:val="both"/>
        <w:rPr>
          <w:rFonts w:cs="Arial"/>
          <w:i/>
          <w:sz w:val="22"/>
          <w:szCs w:val="22"/>
        </w:rPr>
      </w:pPr>
    </w:p>
    <w:p w:rsidR="00501CA1" w:rsidRPr="00141DAC" w:rsidRDefault="00501CA1" w:rsidP="00501CA1">
      <w:pPr>
        <w:autoSpaceDE w:val="0"/>
        <w:autoSpaceDN w:val="0"/>
        <w:adjustRightInd w:val="0"/>
        <w:jc w:val="both"/>
        <w:rPr>
          <w:rFonts w:cs="Arial"/>
          <w:i/>
          <w:color w:val="000000"/>
          <w:sz w:val="22"/>
          <w:szCs w:val="22"/>
          <w:lang w:eastAsia="es-MX"/>
        </w:rPr>
      </w:pPr>
      <w:r w:rsidRPr="00141DAC">
        <w:rPr>
          <w:rFonts w:cs="Arial"/>
          <w:i/>
          <w:sz w:val="22"/>
          <w:szCs w:val="22"/>
        </w:rPr>
        <w:t xml:space="preserve">A) </w:t>
      </w:r>
      <w:r w:rsidRPr="00141DAC">
        <w:rPr>
          <w:rFonts w:cs="Arial"/>
          <w:i/>
          <w:color w:val="000000"/>
          <w:sz w:val="22"/>
          <w:szCs w:val="22"/>
          <w:lang w:eastAsia="es-MX"/>
        </w:rPr>
        <w:t>Petición por escrito dirigida al Presidente Municipal o titular de sus organismos descentralizados por el solicitante, donde se especifiquen los recursos materiales o económicos que requieren y su destino.</w:t>
      </w:r>
    </w:p>
    <w:p w:rsidR="00501CA1" w:rsidRPr="00141DAC" w:rsidRDefault="00501CA1" w:rsidP="00501CA1">
      <w:pPr>
        <w:autoSpaceDE w:val="0"/>
        <w:autoSpaceDN w:val="0"/>
        <w:adjustRightInd w:val="0"/>
        <w:jc w:val="both"/>
        <w:rPr>
          <w:rFonts w:cs="Arial"/>
          <w:i/>
          <w:sz w:val="22"/>
          <w:szCs w:val="22"/>
        </w:rPr>
      </w:pPr>
    </w:p>
    <w:p w:rsidR="00501CA1" w:rsidRPr="00141DAC" w:rsidRDefault="00501CA1" w:rsidP="00501CA1">
      <w:pPr>
        <w:autoSpaceDE w:val="0"/>
        <w:autoSpaceDN w:val="0"/>
        <w:adjustRightInd w:val="0"/>
        <w:jc w:val="both"/>
        <w:rPr>
          <w:rFonts w:cs="Arial"/>
          <w:i/>
          <w:color w:val="000000"/>
          <w:sz w:val="22"/>
          <w:szCs w:val="22"/>
          <w:lang w:eastAsia="es-MX"/>
        </w:rPr>
      </w:pPr>
      <w:r w:rsidRPr="00141DAC">
        <w:rPr>
          <w:rFonts w:cs="Arial"/>
          <w:i/>
          <w:sz w:val="22"/>
          <w:szCs w:val="22"/>
        </w:rPr>
        <w:t xml:space="preserve">c. </w:t>
      </w:r>
      <w:r w:rsidRPr="00141DAC">
        <w:rPr>
          <w:rFonts w:cs="Arial"/>
          <w:i/>
          <w:color w:val="000000"/>
          <w:sz w:val="22"/>
          <w:szCs w:val="22"/>
          <w:lang w:eastAsia="es-MX"/>
        </w:rPr>
        <w:t>El importe o monto del donativo, deberá estar contemplado en la partida correspondiente y contar con la suficiencia presupuestal.</w:t>
      </w:r>
    </w:p>
    <w:p w:rsidR="00501CA1" w:rsidRPr="00141DAC" w:rsidRDefault="00501CA1" w:rsidP="00501CA1">
      <w:pPr>
        <w:autoSpaceDE w:val="0"/>
        <w:autoSpaceDN w:val="0"/>
        <w:adjustRightInd w:val="0"/>
        <w:jc w:val="both"/>
        <w:rPr>
          <w:rFonts w:cs="Arial"/>
          <w:i/>
          <w:color w:val="000000"/>
          <w:sz w:val="22"/>
          <w:szCs w:val="22"/>
          <w:lang w:eastAsia="es-MX"/>
        </w:rPr>
      </w:pPr>
    </w:p>
    <w:p w:rsidR="00501CA1" w:rsidRPr="00141DAC" w:rsidRDefault="00501CA1" w:rsidP="00501CA1">
      <w:pPr>
        <w:autoSpaceDE w:val="0"/>
        <w:autoSpaceDN w:val="0"/>
        <w:adjustRightInd w:val="0"/>
        <w:jc w:val="both"/>
        <w:rPr>
          <w:rFonts w:cs="Arial"/>
          <w:i/>
          <w:color w:val="000000"/>
          <w:sz w:val="22"/>
          <w:szCs w:val="22"/>
          <w:lang w:eastAsia="es-MX"/>
        </w:rPr>
      </w:pPr>
      <w:r w:rsidRPr="00141DAC">
        <w:rPr>
          <w:rFonts w:cs="Arial"/>
          <w:i/>
          <w:color w:val="000000"/>
          <w:sz w:val="22"/>
          <w:szCs w:val="22"/>
          <w:lang w:eastAsia="es-MX"/>
        </w:rPr>
        <w:t>e. Carta de agradecimiento dirigida al Presidente Municipal, que haga constar la recepción del donativo, copia de la identificación oficial del beneficiado.</w:t>
      </w:r>
    </w:p>
    <w:p w:rsidR="00501CA1" w:rsidRDefault="00501CA1" w:rsidP="00501CA1">
      <w:pPr>
        <w:ind w:left="360"/>
        <w:jc w:val="center"/>
        <w:rPr>
          <w:rFonts w:cs="Arial"/>
          <w:b/>
          <w:i/>
          <w:sz w:val="22"/>
          <w:szCs w:val="22"/>
        </w:rPr>
      </w:pPr>
    </w:p>
    <w:p w:rsidR="00501CA1" w:rsidRPr="00141DAC" w:rsidRDefault="00501CA1" w:rsidP="00501CA1">
      <w:pPr>
        <w:ind w:left="360"/>
        <w:jc w:val="center"/>
        <w:rPr>
          <w:rFonts w:cs="Arial"/>
          <w:b/>
          <w:i/>
          <w:sz w:val="22"/>
          <w:szCs w:val="22"/>
        </w:rPr>
      </w:pPr>
    </w:p>
    <w:p w:rsidR="00501CA1" w:rsidRDefault="00501CA1" w:rsidP="00501CA1">
      <w:pPr>
        <w:ind w:left="360"/>
        <w:jc w:val="center"/>
        <w:rPr>
          <w:rFonts w:cs="Arial"/>
          <w:b/>
          <w:i/>
          <w:sz w:val="22"/>
          <w:szCs w:val="22"/>
        </w:rPr>
      </w:pPr>
      <w:r w:rsidRPr="00141DAC">
        <w:rPr>
          <w:rFonts w:cs="Arial"/>
          <w:b/>
          <w:i/>
          <w:sz w:val="22"/>
          <w:szCs w:val="22"/>
        </w:rPr>
        <w:t>CONSIDERANDO</w:t>
      </w:r>
    </w:p>
    <w:p w:rsidR="00501CA1" w:rsidRDefault="00501CA1" w:rsidP="00501CA1">
      <w:pPr>
        <w:ind w:left="360"/>
        <w:jc w:val="center"/>
        <w:rPr>
          <w:rFonts w:cs="Arial"/>
          <w:b/>
          <w:i/>
          <w:sz w:val="22"/>
          <w:szCs w:val="22"/>
        </w:rPr>
      </w:pPr>
    </w:p>
    <w:p w:rsidR="00501CA1" w:rsidRPr="00141DAC" w:rsidRDefault="00501CA1" w:rsidP="00501CA1">
      <w:pPr>
        <w:ind w:left="360"/>
        <w:jc w:val="center"/>
        <w:rPr>
          <w:rFonts w:cs="Arial"/>
          <w:b/>
          <w:i/>
          <w:sz w:val="22"/>
          <w:szCs w:val="22"/>
        </w:rPr>
      </w:pPr>
    </w:p>
    <w:p w:rsidR="00501CA1" w:rsidRPr="00141DAC" w:rsidRDefault="00501CA1" w:rsidP="00501CA1">
      <w:pPr>
        <w:autoSpaceDE w:val="0"/>
        <w:autoSpaceDN w:val="0"/>
        <w:adjustRightInd w:val="0"/>
        <w:jc w:val="both"/>
        <w:rPr>
          <w:rFonts w:cs="Arial"/>
          <w:i/>
          <w:sz w:val="22"/>
          <w:szCs w:val="22"/>
        </w:rPr>
      </w:pPr>
      <w:r w:rsidRPr="00141DAC">
        <w:rPr>
          <w:rFonts w:cs="Arial"/>
          <w:i/>
          <w:sz w:val="22"/>
          <w:szCs w:val="22"/>
        </w:rPr>
        <w:t xml:space="preserve">I.- Que mediante oficio PM/2941/2015, la Presidencia Municipal envía al secretario la solicitud de fecha 22 de septiembre del 2015, el C. Eduardo A. Fuentes Galán, Presidente del Consejo de Participación Ciudadana de la colonia San Martín de Porres y las Flores, solicita se le otorgue un apoyo económico para la celebración de la fiesta patronal de esa comunidad a realizarse en el mes de noviembre del año en curso. </w:t>
      </w:r>
    </w:p>
    <w:p w:rsidR="00501CA1" w:rsidRPr="00141DAC" w:rsidRDefault="00501CA1" w:rsidP="00501CA1">
      <w:pPr>
        <w:autoSpaceDE w:val="0"/>
        <w:autoSpaceDN w:val="0"/>
        <w:adjustRightInd w:val="0"/>
        <w:jc w:val="both"/>
        <w:rPr>
          <w:rFonts w:cs="Arial"/>
          <w:i/>
          <w:sz w:val="22"/>
          <w:szCs w:val="22"/>
        </w:rPr>
      </w:pPr>
    </w:p>
    <w:p w:rsidR="00501CA1" w:rsidRDefault="00501CA1" w:rsidP="00501CA1">
      <w:pPr>
        <w:jc w:val="both"/>
        <w:rPr>
          <w:rFonts w:cs="Arial"/>
          <w:i/>
          <w:sz w:val="22"/>
          <w:szCs w:val="22"/>
        </w:rPr>
      </w:pPr>
      <w:r w:rsidRPr="00141DAC">
        <w:rPr>
          <w:rFonts w:cs="Arial"/>
          <w:i/>
          <w:sz w:val="22"/>
          <w:szCs w:val="22"/>
        </w:rPr>
        <w:t>A dicho oficio se adjunta la siguiente documentación en copia simple, que obra en el presente expediente SHA/166/CABILDO/2015.</w:t>
      </w:r>
    </w:p>
    <w:p w:rsidR="00501CA1" w:rsidRPr="00141DAC" w:rsidRDefault="00501CA1" w:rsidP="00501CA1">
      <w:pPr>
        <w:jc w:val="both"/>
        <w:rPr>
          <w:rFonts w:cs="Arial"/>
          <w:i/>
          <w:sz w:val="22"/>
          <w:szCs w:val="22"/>
        </w:rPr>
      </w:pPr>
    </w:p>
    <w:p w:rsidR="00501CA1" w:rsidRDefault="00501CA1" w:rsidP="00501CA1">
      <w:pPr>
        <w:jc w:val="both"/>
        <w:rPr>
          <w:rFonts w:cs="Arial"/>
          <w:i/>
          <w:sz w:val="22"/>
          <w:szCs w:val="22"/>
        </w:rPr>
      </w:pPr>
      <w:r w:rsidRPr="00141DAC">
        <w:rPr>
          <w:rFonts w:cs="Arial"/>
          <w:i/>
          <w:sz w:val="22"/>
          <w:szCs w:val="22"/>
        </w:rPr>
        <w:t>Carta de Petición de fecha 22 de septiembre del 2015</w:t>
      </w:r>
      <w:r>
        <w:rPr>
          <w:rFonts w:cs="Arial"/>
          <w:i/>
          <w:sz w:val="22"/>
          <w:szCs w:val="22"/>
        </w:rPr>
        <w:t>.</w:t>
      </w:r>
    </w:p>
    <w:p w:rsidR="00501CA1" w:rsidRPr="00141DAC" w:rsidRDefault="00501CA1" w:rsidP="00501CA1">
      <w:pPr>
        <w:jc w:val="both"/>
        <w:rPr>
          <w:rFonts w:cs="Arial"/>
          <w:i/>
          <w:sz w:val="22"/>
          <w:szCs w:val="22"/>
        </w:rPr>
      </w:pPr>
    </w:p>
    <w:p w:rsidR="00501CA1" w:rsidRDefault="00501CA1" w:rsidP="00501CA1">
      <w:pPr>
        <w:jc w:val="both"/>
        <w:rPr>
          <w:rFonts w:cs="Arial"/>
          <w:i/>
          <w:sz w:val="22"/>
          <w:szCs w:val="22"/>
        </w:rPr>
      </w:pPr>
      <w:r w:rsidRPr="00141DAC">
        <w:rPr>
          <w:rFonts w:cs="Arial"/>
          <w:i/>
          <w:sz w:val="22"/>
          <w:szCs w:val="22"/>
        </w:rPr>
        <w:t>II.- Esta Comisión tiene facultades para proponer la presente iniciativa al pleno del Cabildo en términos de lo que señala los artículos 17, 39 y 46 del Reglamento de Cabildo del Honorable Ayuntamiento de Atizapán de Zaragoza.</w:t>
      </w:r>
    </w:p>
    <w:p w:rsidR="00501CA1" w:rsidRPr="00141DAC" w:rsidRDefault="00501CA1" w:rsidP="00501CA1">
      <w:pPr>
        <w:jc w:val="both"/>
        <w:rPr>
          <w:rFonts w:cs="Arial"/>
          <w:i/>
          <w:sz w:val="22"/>
          <w:szCs w:val="22"/>
        </w:rPr>
      </w:pPr>
    </w:p>
    <w:p w:rsidR="00501CA1" w:rsidRPr="00141DAC" w:rsidRDefault="00501CA1" w:rsidP="00501CA1">
      <w:pPr>
        <w:autoSpaceDE w:val="0"/>
        <w:autoSpaceDN w:val="0"/>
        <w:adjustRightInd w:val="0"/>
        <w:jc w:val="both"/>
        <w:rPr>
          <w:rFonts w:cs="Arial"/>
          <w:i/>
          <w:sz w:val="22"/>
          <w:szCs w:val="22"/>
        </w:rPr>
      </w:pPr>
      <w:r w:rsidRPr="00141DAC">
        <w:rPr>
          <w:rFonts w:cs="Arial"/>
          <w:i/>
          <w:sz w:val="22"/>
          <w:szCs w:val="22"/>
        </w:rPr>
        <w:t xml:space="preserve">III.- </w:t>
      </w:r>
      <w:r>
        <w:rPr>
          <w:rFonts w:cs="Arial"/>
          <w:i/>
          <w:sz w:val="22"/>
          <w:szCs w:val="22"/>
        </w:rPr>
        <w:t>Se llevó</w:t>
      </w:r>
      <w:r w:rsidRPr="00141DAC">
        <w:rPr>
          <w:rFonts w:cs="Arial"/>
          <w:i/>
          <w:sz w:val="22"/>
          <w:szCs w:val="22"/>
        </w:rPr>
        <w:t xml:space="preserve"> a cabo el Estudio y Análisis del expediente No. SHA/166/CABILDO/2015, con su respectiva información que lo integra.</w:t>
      </w:r>
    </w:p>
    <w:p w:rsidR="00501CA1" w:rsidRPr="00141DAC" w:rsidRDefault="00501CA1" w:rsidP="00501CA1">
      <w:pPr>
        <w:autoSpaceDE w:val="0"/>
        <w:autoSpaceDN w:val="0"/>
        <w:adjustRightInd w:val="0"/>
        <w:jc w:val="both"/>
        <w:rPr>
          <w:rFonts w:cs="Arial"/>
          <w:i/>
          <w:sz w:val="22"/>
          <w:szCs w:val="22"/>
        </w:rPr>
      </w:pPr>
      <w:r w:rsidRPr="00141DAC">
        <w:rPr>
          <w:rFonts w:cs="Arial"/>
          <w:i/>
          <w:sz w:val="22"/>
          <w:szCs w:val="22"/>
        </w:rPr>
        <w:t xml:space="preserve"> </w:t>
      </w:r>
    </w:p>
    <w:p w:rsidR="00501CA1" w:rsidRPr="00141DAC" w:rsidRDefault="00501CA1" w:rsidP="00501CA1">
      <w:pPr>
        <w:autoSpaceDE w:val="0"/>
        <w:autoSpaceDN w:val="0"/>
        <w:adjustRightInd w:val="0"/>
        <w:jc w:val="both"/>
        <w:rPr>
          <w:rFonts w:cs="Arial"/>
          <w:i/>
          <w:sz w:val="22"/>
          <w:szCs w:val="22"/>
        </w:rPr>
      </w:pPr>
      <w:r w:rsidRPr="00141DAC">
        <w:rPr>
          <w:rFonts w:cs="Arial"/>
          <w:i/>
          <w:sz w:val="22"/>
          <w:szCs w:val="22"/>
        </w:rPr>
        <w:t>IV.- El expediente en turno, no cuenta con suficiencia presupuestal, de conformidad en lo dispuesto en los artículos 305, 308, 325 y 326 del Código Financiero del Estado de México, y Numeral 97 incisos a, c y e de los Lineamientos de Control Financiero y Administrativo para las Entidades Fiscalizables Municipales del Estado de México.</w:t>
      </w:r>
    </w:p>
    <w:p w:rsidR="00501CA1" w:rsidRPr="00141DAC" w:rsidRDefault="00501CA1" w:rsidP="00501CA1">
      <w:pPr>
        <w:autoSpaceDE w:val="0"/>
        <w:autoSpaceDN w:val="0"/>
        <w:adjustRightInd w:val="0"/>
        <w:jc w:val="both"/>
        <w:rPr>
          <w:rFonts w:cs="Arial"/>
          <w:i/>
          <w:sz w:val="22"/>
          <w:szCs w:val="22"/>
        </w:rPr>
      </w:pPr>
    </w:p>
    <w:p w:rsidR="00501CA1" w:rsidRPr="00141DAC" w:rsidRDefault="00501CA1" w:rsidP="00501CA1">
      <w:pPr>
        <w:jc w:val="both"/>
        <w:rPr>
          <w:rFonts w:cs="Arial"/>
          <w:i/>
          <w:sz w:val="22"/>
          <w:szCs w:val="22"/>
        </w:rPr>
      </w:pPr>
      <w:r w:rsidRPr="00141DAC">
        <w:rPr>
          <w:rFonts w:cs="Arial"/>
          <w:i/>
          <w:sz w:val="22"/>
          <w:szCs w:val="22"/>
        </w:rPr>
        <w:t>En atención a lo anterior los integrantes de las Comisiones determinan lo siguiente:</w:t>
      </w:r>
    </w:p>
    <w:p w:rsidR="00501CA1" w:rsidRDefault="00501CA1" w:rsidP="00501CA1">
      <w:pPr>
        <w:jc w:val="both"/>
        <w:rPr>
          <w:rFonts w:cs="Arial"/>
          <w:i/>
          <w:sz w:val="22"/>
          <w:szCs w:val="22"/>
        </w:rPr>
      </w:pPr>
    </w:p>
    <w:p w:rsidR="00501CA1" w:rsidRPr="00141DAC" w:rsidRDefault="00501CA1" w:rsidP="00501CA1">
      <w:pPr>
        <w:jc w:val="both"/>
        <w:rPr>
          <w:rFonts w:cs="Arial"/>
          <w:i/>
          <w:sz w:val="22"/>
          <w:szCs w:val="22"/>
        </w:rPr>
      </w:pPr>
    </w:p>
    <w:p w:rsidR="00501CA1" w:rsidRPr="00141DAC" w:rsidRDefault="00501CA1" w:rsidP="00501CA1">
      <w:pPr>
        <w:ind w:left="360"/>
        <w:jc w:val="center"/>
        <w:rPr>
          <w:rFonts w:cs="Arial"/>
          <w:b/>
          <w:i/>
          <w:sz w:val="22"/>
          <w:szCs w:val="22"/>
        </w:rPr>
      </w:pPr>
      <w:r w:rsidRPr="00141DAC">
        <w:rPr>
          <w:rFonts w:cs="Arial"/>
          <w:b/>
          <w:i/>
          <w:sz w:val="22"/>
          <w:szCs w:val="22"/>
        </w:rPr>
        <w:t>PUNTOS DE ACUERDO</w:t>
      </w:r>
    </w:p>
    <w:p w:rsidR="00501CA1" w:rsidRDefault="00501CA1" w:rsidP="00501CA1">
      <w:pPr>
        <w:ind w:left="360"/>
        <w:jc w:val="center"/>
        <w:rPr>
          <w:rFonts w:cs="Arial"/>
          <w:b/>
          <w:i/>
          <w:sz w:val="22"/>
          <w:szCs w:val="22"/>
        </w:rPr>
      </w:pPr>
    </w:p>
    <w:p w:rsidR="00501CA1" w:rsidRPr="00141DAC" w:rsidRDefault="00501CA1" w:rsidP="00501CA1">
      <w:pPr>
        <w:ind w:left="360"/>
        <w:jc w:val="center"/>
        <w:rPr>
          <w:rFonts w:cs="Arial"/>
          <w:b/>
          <w:i/>
          <w:sz w:val="22"/>
          <w:szCs w:val="22"/>
        </w:rPr>
      </w:pPr>
    </w:p>
    <w:p w:rsidR="00501CA1" w:rsidRPr="00141DAC" w:rsidRDefault="00501CA1" w:rsidP="00501CA1">
      <w:pPr>
        <w:autoSpaceDE w:val="0"/>
        <w:autoSpaceDN w:val="0"/>
        <w:adjustRightInd w:val="0"/>
        <w:jc w:val="both"/>
        <w:rPr>
          <w:rFonts w:cs="Arial"/>
          <w:i/>
          <w:sz w:val="22"/>
          <w:szCs w:val="22"/>
        </w:rPr>
      </w:pPr>
      <w:r w:rsidRPr="00141DAC">
        <w:rPr>
          <w:rFonts w:cs="Arial"/>
          <w:b/>
          <w:i/>
          <w:sz w:val="22"/>
          <w:szCs w:val="22"/>
        </w:rPr>
        <w:t>PRIMERO</w:t>
      </w:r>
      <w:r w:rsidRPr="00141DAC">
        <w:rPr>
          <w:rFonts w:cs="Arial"/>
          <w:i/>
          <w:sz w:val="22"/>
          <w:szCs w:val="22"/>
        </w:rPr>
        <w:t>.- Se acuerda no aprob</w:t>
      </w:r>
      <w:r>
        <w:rPr>
          <w:rFonts w:cs="Arial"/>
          <w:i/>
          <w:sz w:val="22"/>
          <w:szCs w:val="22"/>
        </w:rPr>
        <w:t>ar la solicitud de la propuesta</w:t>
      </w:r>
      <w:r w:rsidRPr="00141DAC">
        <w:rPr>
          <w:rFonts w:cs="Arial"/>
          <w:i/>
          <w:sz w:val="22"/>
          <w:szCs w:val="22"/>
        </w:rPr>
        <w:t xml:space="preserve"> enviada por la Presidencia Municipal, a favor del C. Eduardo A. Fuentes Galán, Presidente del Consejo de Participación Ciudadana de la colonia San Martín de Porres y las Flores, </w:t>
      </w:r>
      <w:r>
        <w:rPr>
          <w:rFonts w:cs="Arial"/>
          <w:i/>
          <w:sz w:val="22"/>
          <w:szCs w:val="22"/>
        </w:rPr>
        <w:t xml:space="preserve">quien </w:t>
      </w:r>
      <w:r w:rsidRPr="00141DAC">
        <w:rPr>
          <w:rFonts w:cs="Arial"/>
          <w:i/>
          <w:sz w:val="22"/>
          <w:szCs w:val="22"/>
        </w:rPr>
        <w:t>solicita se le otorgue un apoyo económico para la celebración de la fiesta patronal de esa comunidad a realizarse en el mes de noviembre del año en curso, debido a que no cumple con lo dispuesto en los Artículos 305, 308, 325 y 326 del Código Financiero del Estado de México y Municipios, y Numeral 97 incisos a, c y e de los Lineamientos de Control Financiero y Administrativo para las Entidades Fiscalizables Municipales del Estado de México.</w:t>
      </w:r>
    </w:p>
    <w:p w:rsidR="00501CA1" w:rsidRPr="00141DAC" w:rsidRDefault="00501CA1" w:rsidP="00501CA1">
      <w:pPr>
        <w:autoSpaceDE w:val="0"/>
        <w:autoSpaceDN w:val="0"/>
        <w:adjustRightInd w:val="0"/>
        <w:jc w:val="both"/>
        <w:rPr>
          <w:rFonts w:cs="Arial"/>
          <w:i/>
          <w:sz w:val="22"/>
          <w:szCs w:val="22"/>
        </w:rPr>
      </w:pPr>
    </w:p>
    <w:p w:rsidR="00501CA1" w:rsidRDefault="00501CA1" w:rsidP="00501CA1">
      <w:pPr>
        <w:jc w:val="both"/>
        <w:rPr>
          <w:rFonts w:cs="Arial"/>
          <w:b/>
          <w:i/>
          <w:sz w:val="22"/>
          <w:szCs w:val="22"/>
        </w:rPr>
      </w:pPr>
    </w:p>
    <w:p w:rsidR="00501CA1" w:rsidRDefault="00501CA1" w:rsidP="00501CA1">
      <w:pPr>
        <w:jc w:val="both"/>
        <w:rPr>
          <w:rFonts w:cs="Arial"/>
          <w:i/>
          <w:sz w:val="22"/>
          <w:szCs w:val="22"/>
        </w:rPr>
      </w:pPr>
      <w:r w:rsidRPr="00141DAC">
        <w:rPr>
          <w:rFonts w:cs="Arial"/>
          <w:b/>
          <w:i/>
          <w:sz w:val="22"/>
          <w:szCs w:val="22"/>
        </w:rPr>
        <w:t>SEGUNDO</w:t>
      </w:r>
      <w:r w:rsidRPr="00141DAC">
        <w:rPr>
          <w:rFonts w:cs="Arial"/>
          <w:i/>
          <w:sz w:val="22"/>
          <w:szCs w:val="22"/>
        </w:rPr>
        <w:t>.- Instrúyase al Secretario del H. Ayuntamiento a efectos de que notifique a la Presidencia Municipal y al C. Eduardo A. Fuentes Galán, el contenido del presente acuerdo para su  conocimiento.</w:t>
      </w:r>
    </w:p>
    <w:p w:rsidR="00501CA1" w:rsidRPr="00141DAC" w:rsidRDefault="00501CA1" w:rsidP="00501CA1">
      <w:pPr>
        <w:jc w:val="both"/>
        <w:rPr>
          <w:rFonts w:cs="Arial"/>
          <w:i/>
          <w:sz w:val="22"/>
          <w:szCs w:val="22"/>
        </w:rPr>
      </w:pPr>
    </w:p>
    <w:p w:rsidR="00501CA1" w:rsidRDefault="00501CA1" w:rsidP="00501CA1">
      <w:pPr>
        <w:jc w:val="both"/>
        <w:rPr>
          <w:rFonts w:cs="Arial"/>
          <w:b/>
          <w:i/>
          <w:sz w:val="22"/>
          <w:szCs w:val="22"/>
        </w:rPr>
      </w:pPr>
    </w:p>
    <w:p w:rsidR="00501CA1" w:rsidRDefault="00501CA1" w:rsidP="00501CA1">
      <w:pPr>
        <w:jc w:val="both"/>
        <w:rPr>
          <w:rFonts w:cs="Arial"/>
          <w:i/>
          <w:sz w:val="22"/>
          <w:szCs w:val="22"/>
        </w:rPr>
      </w:pPr>
      <w:r w:rsidRPr="00141DAC">
        <w:rPr>
          <w:rFonts w:cs="Arial"/>
          <w:b/>
          <w:i/>
          <w:sz w:val="22"/>
          <w:szCs w:val="22"/>
        </w:rPr>
        <w:t>TERCERO.</w:t>
      </w:r>
      <w:r w:rsidRPr="00141DAC">
        <w:rPr>
          <w:rFonts w:cs="Arial"/>
          <w:i/>
          <w:sz w:val="22"/>
          <w:szCs w:val="22"/>
        </w:rPr>
        <w:t>- Publíquese en la Gaceta Municipal.</w:t>
      </w:r>
    </w:p>
    <w:p w:rsidR="00501CA1" w:rsidRPr="00141DAC" w:rsidRDefault="00501CA1" w:rsidP="00501CA1">
      <w:pPr>
        <w:jc w:val="both"/>
        <w:rPr>
          <w:rFonts w:cs="Arial"/>
          <w:i/>
          <w:sz w:val="22"/>
          <w:szCs w:val="22"/>
        </w:rPr>
      </w:pPr>
    </w:p>
    <w:p w:rsidR="00501CA1" w:rsidRDefault="00501CA1" w:rsidP="00501CA1">
      <w:pPr>
        <w:jc w:val="both"/>
        <w:rPr>
          <w:rFonts w:cs="Arial"/>
          <w:b/>
          <w:i/>
          <w:sz w:val="22"/>
          <w:szCs w:val="22"/>
        </w:rPr>
      </w:pPr>
    </w:p>
    <w:p w:rsidR="00501CA1" w:rsidRPr="00141DAC" w:rsidRDefault="00501CA1" w:rsidP="00501CA1">
      <w:pPr>
        <w:jc w:val="both"/>
        <w:rPr>
          <w:rFonts w:cs="Arial"/>
          <w:i/>
          <w:sz w:val="22"/>
          <w:szCs w:val="22"/>
        </w:rPr>
      </w:pPr>
      <w:r w:rsidRPr="00141DAC">
        <w:rPr>
          <w:rFonts w:cs="Arial"/>
          <w:b/>
          <w:i/>
          <w:sz w:val="22"/>
          <w:szCs w:val="22"/>
        </w:rPr>
        <w:t>CUARTO</w:t>
      </w:r>
      <w:r w:rsidRPr="00141DAC">
        <w:rPr>
          <w:rFonts w:cs="Arial"/>
          <w:i/>
          <w:sz w:val="22"/>
          <w:szCs w:val="22"/>
        </w:rPr>
        <w:t>.- Dese de baja de los asuntos pendientes de la Comisión Edilicia de Hacienda.</w:t>
      </w:r>
    </w:p>
    <w:p w:rsidR="00501CA1" w:rsidRPr="00141DAC" w:rsidRDefault="00501CA1" w:rsidP="00501CA1">
      <w:pPr>
        <w:spacing w:line="348" w:lineRule="auto"/>
        <w:jc w:val="both"/>
        <w:rPr>
          <w:rFonts w:cs="Arial"/>
          <w:i/>
          <w:sz w:val="22"/>
          <w:szCs w:val="22"/>
        </w:rPr>
      </w:pPr>
    </w:p>
    <w:p w:rsidR="00501CA1" w:rsidRPr="00427F15" w:rsidRDefault="00501CA1" w:rsidP="00501CA1">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8479FA" w:rsidRDefault="008479FA" w:rsidP="00501CA1">
      <w:pPr>
        <w:spacing w:line="348" w:lineRule="auto"/>
        <w:jc w:val="both"/>
        <w:rPr>
          <w:rFonts w:cs="Arial"/>
          <w:b/>
          <w:szCs w:val="24"/>
        </w:rPr>
      </w:pPr>
    </w:p>
    <w:p w:rsidR="00501CA1" w:rsidRDefault="00501CA1" w:rsidP="008479FA">
      <w:pPr>
        <w:spacing w:line="348" w:lineRule="auto"/>
        <w:jc w:val="both"/>
        <w:rPr>
          <w:rFonts w:cs="Arial"/>
          <w:szCs w:val="24"/>
        </w:rPr>
      </w:pPr>
      <w:r w:rsidRPr="00455974">
        <w:rPr>
          <w:rFonts w:cs="Arial"/>
          <w:b/>
          <w:szCs w:val="24"/>
        </w:rPr>
        <w:t>PRIMERO</w:t>
      </w:r>
      <w:r w:rsidRPr="00455974">
        <w:rPr>
          <w:rFonts w:cs="Arial"/>
          <w:szCs w:val="24"/>
        </w:rPr>
        <w:t>.- Se acuerda no aprobar la solicitud de la propuesta enviada por la Presidencia Municipal, a favor del C. Eduardo A. Fuentes Galán, Presidente del Consejo de Participación Ciudadana de la colonia San Martín de Porres y las Flores, quien solicita se le otorgue un apoyo económico para la celebración de la fiesta patronal de esa comunidad a realizarse en el mes de noviembre del año en curso, debido a que no cumple con lo dispuesto en los Artículos 305, 308, 325 y 326 del Código Financiero del Estado de México y Municipios, y Numeral 97 incisos a, c y e de los Lineamientos de Control Financiero y Administrativo para las Entidades Fiscalizables Municipales del Estado de México.</w:t>
      </w:r>
      <w:r>
        <w:rPr>
          <w:rFonts w:cs="Arial"/>
          <w:szCs w:val="24"/>
        </w:rPr>
        <w:t xml:space="preserve"> </w:t>
      </w:r>
    </w:p>
    <w:p w:rsidR="008479FA" w:rsidRDefault="008479FA" w:rsidP="008479FA">
      <w:pPr>
        <w:spacing w:line="348" w:lineRule="auto"/>
        <w:jc w:val="both"/>
        <w:rPr>
          <w:rFonts w:cs="Arial"/>
          <w:b/>
          <w:sz w:val="28"/>
          <w:szCs w:val="28"/>
          <w:lang w:val="es-MX"/>
        </w:rPr>
      </w:pPr>
    </w:p>
    <w:p w:rsidR="00501CA1" w:rsidRDefault="00501CA1" w:rsidP="008479FA">
      <w:pPr>
        <w:spacing w:line="348" w:lineRule="auto"/>
        <w:jc w:val="both"/>
        <w:rPr>
          <w:rFonts w:cs="Arial"/>
          <w:szCs w:val="24"/>
        </w:rPr>
      </w:pPr>
      <w:r w:rsidRPr="00455974">
        <w:rPr>
          <w:rFonts w:cs="Arial"/>
          <w:b/>
          <w:szCs w:val="24"/>
        </w:rPr>
        <w:t>SEGUNDO</w:t>
      </w:r>
      <w:r w:rsidRPr="00455974">
        <w:rPr>
          <w:rFonts w:cs="Arial"/>
          <w:szCs w:val="24"/>
        </w:rPr>
        <w:t>.- Instrúyase al Secretario del H. Ayuntamiento a efectos de que notifique a la Presidencia Municipal y al C. Eduardo A. Fuentes Galán, el contenido del presente acuerdo para su  conocimiento.</w:t>
      </w:r>
      <w:r>
        <w:rPr>
          <w:rFonts w:cs="Arial"/>
          <w:szCs w:val="24"/>
        </w:rPr>
        <w:t xml:space="preserve"> </w:t>
      </w:r>
    </w:p>
    <w:p w:rsidR="008479FA" w:rsidRPr="00455974" w:rsidRDefault="008479FA" w:rsidP="008479FA">
      <w:pPr>
        <w:spacing w:line="348" w:lineRule="auto"/>
        <w:jc w:val="both"/>
        <w:rPr>
          <w:rFonts w:cs="Arial"/>
          <w:szCs w:val="24"/>
        </w:rPr>
      </w:pPr>
    </w:p>
    <w:p w:rsidR="008479FA" w:rsidRDefault="00501CA1" w:rsidP="008479FA">
      <w:pPr>
        <w:spacing w:line="348" w:lineRule="auto"/>
        <w:jc w:val="both"/>
        <w:rPr>
          <w:rFonts w:cs="Arial"/>
          <w:szCs w:val="24"/>
          <w:lang w:val="es-MX"/>
        </w:rPr>
      </w:pPr>
      <w:r w:rsidRPr="00455974">
        <w:rPr>
          <w:rFonts w:cs="Arial"/>
          <w:b/>
          <w:szCs w:val="24"/>
        </w:rPr>
        <w:t>TERCERO.</w:t>
      </w:r>
      <w:r w:rsidRPr="00455974">
        <w:rPr>
          <w:rFonts w:cs="Arial"/>
          <w:szCs w:val="24"/>
        </w:rPr>
        <w:t>- Publíquese en la Gaceta Municipal.</w:t>
      </w:r>
      <w:r>
        <w:rPr>
          <w:rFonts w:cs="Arial"/>
          <w:szCs w:val="24"/>
        </w:rPr>
        <w:t xml:space="preserve"> </w:t>
      </w:r>
    </w:p>
    <w:p w:rsidR="008479FA" w:rsidRDefault="008479FA" w:rsidP="008479FA">
      <w:pPr>
        <w:spacing w:line="348" w:lineRule="auto"/>
        <w:jc w:val="both"/>
        <w:rPr>
          <w:rFonts w:cs="Arial"/>
          <w:szCs w:val="24"/>
          <w:lang w:val="es-MX"/>
        </w:rPr>
      </w:pPr>
    </w:p>
    <w:p w:rsidR="00501CA1" w:rsidRDefault="00501CA1" w:rsidP="008479FA">
      <w:pPr>
        <w:spacing w:line="348" w:lineRule="auto"/>
        <w:jc w:val="both"/>
        <w:rPr>
          <w:rFonts w:cs="Arial"/>
          <w:szCs w:val="24"/>
        </w:rPr>
      </w:pPr>
      <w:r w:rsidRPr="00455974">
        <w:rPr>
          <w:rFonts w:cs="Arial"/>
          <w:b/>
          <w:szCs w:val="24"/>
        </w:rPr>
        <w:t>CUARTO</w:t>
      </w:r>
      <w:r w:rsidRPr="00455974">
        <w:rPr>
          <w:rFonts w:cs="Arial"/>
          <w:szCs w:val="24"/>
        </w:rPr>
        <w:t>.- Dese de baja de los asuntos pendientes de la Comisión Edilicia de Hacienda.</w:t>
      </w:r>
      <w:r>
        <w:rPr>
          <w:rFonts w:cs="Arial"/>
          <w:szCs w:val="24"/>
        </w:rPr>
        <w:t xml:space="preserve"> </w:t>
      </w:r>
    </w:p>
    <w:p w:rsidR="008479FA" w:rsidRDefault="008479FA" w:rsidP="008479FA">
      <w:pPr>
        <w:spacing w:line="348" w:lineRule="auto"/>
        <w:jc w:val="both"/>
        <w:rPr>
          <w:rFonts w:cs="Arial"/>
          <w:szCs w:val="24"/>
        </w:rPr>
      </w:pPr>
    </w:p>
    <w:p w:rsidR="008479FA" w:rsidRDefault="008479FA" w:rsidP="008479FA">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8479FA" w:rsidRDefault="008479FA" w:rsidP="008479FA">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8479FA" w:rsidRDefault="008479FA" w:rsidP="008479FA">
      <w:pPr>
        <w:tabs>
          <w:tab w:val="left" w:pos="7920"/>
        </w:tabs>
        <w:ind w:right="-660"/>
        <w:jc w:val="center"/>
        <w:rPr>
          <w:rFonts w:ascii="Century" w:hAnsi="Century"/>
          <w:b/>
          <w:sz w:val="18"/>
          <w:szCs w:val="18"/>
        </w:rPr>
      </w:pPr>
      <w:r>
        <w:rPr>
          <w:rFonts w:ascii="Century" w:hAnsi="Century"/>
          <w:b/>
          <w:sz w:val="18"/>
          <w:szCs w:val="18"/>
        </w:rPr>
        <w:t>RÚBRICA</w:t>
      </w:r>
    </w:p>
    <w:p w:rsidR="008479FA" w:rsidRDefault="008479FA" w:rsidP="008479FA">
      <w:pPr>
        <w:ind w:right="-660"/>
        <w:jc w:val="center"/>
        <w:rPr>
          <w:rFonts w:ascii="Century" w:hAnsi="Century"/>
          <w:b/>
          <w:sz w:val="18"/>
          <w:szCs w:val="18"/>
        </w:rPr>
      </w:pPr>
    </w:p>
    <w:p w:rsidR="008479FA" w:rsidRDefault="008479FA" w:rsidP="008479FA">
      <w:pPr>
        <w:ind w:right="-660"/>
        <w:rPr>
          <w:rFonts w:ascii="Century" w:hAnsi="Century"/>
          <w:b/>
          <w:sz w:val="18"/>
          <w:szCs w:val="18"/>
        </w:rPr>
      </w:pPr>
    </w:p>
    <w:p w:rsidR="008479FA" w:rsidRDefault="008479FA" w:rsidP="008479FA">
      <w:pPr>
        <w:ind w:right="-660"/>
        <w:jc w:val="center"/>
        <w:rPr>
          <w:rFonts w:ascii="Century" w:hAnsi="Century"/>
          <w:b/>
          <w:sz w:val="18"/>
          <w:szCs w:val="18"/>
        </w:rPr>
      </w:pPr>
    </w:p>
    <w:p w:rsidR="008479FA" w:rsidRDefault="008479FA" w:rsidP="008479FA">
      <w:pPr>
        <w:ind w:right="-660"/>
        <w:jc w:val="center"/>
        <w:rPr>
          <w:rFonts w:ascii="Century" w:hAnsi="Century"/>
          <w:b/>
          <w:sz w:val="18"/>
          <w:szCs w:val="18"/>
        </w:rPr>
      </w:pPr>
      <w:r>
        <w:rPr>
          <w:rFonts w:ascii="Century" w:hAnsi="Century"/>
          <w:b/>
          <w:sz w:val="18"/>
          <w:szCs w:val="18"/>
        </w:rPr>
        <w:t>LIC. SERGIO HERNÁNDEZ OLVERA</w:t>
      </w:r>
    </w:p>
    <w:p w:rsidR="008479FA" w:rsidRDefault="008479FA" w:rsidP="008479FA">
      <w:pPr>
        <w:ind w:right="-660"/>
        <w:jc w:val="center"/>
        <w:rPr>
          <w:rFonts w:ascii="Century" w:hAnsi="Century"/>
          <w:b/>
          <w:sz w:val="18"/>
          <w:szCs w:val="18"/>
        </w:rPr>
      </w:pPr>
      <w:r>
        <w:rPr>
          <w:rFonts w:ascii="Century" w:hAnsi="Century"/>
          <w:b/>
          <w:sz w:val="18"/>
          <w:szCs w:val="18"/>
        </w:rPr>
        <w:t>SECRETARIO DEL H. AYUNTAMIENTO</w:t>
      </w:r>
    </w:p>
    <w:p w:rsidR="008479FA" w:rsidRDefault="008479FA" w:rsidP="008479FA">
      <w:pPr>
        <w:tabs>
          <w:tab w:val="left" w:pos="7920"/>
        </w:tabs>
        <w:ind w:right="-660"/>
        <w:jc w:val="center"/>
        <w:rPr>
          <w:rFonts w:ascii="Century" w:hAnsi="Century"/>
          <w:b/>
          <w:sz w:val="18"/>
          <w:szCs w:val="18"/>
        </w:rPr>
      </w:pPr>
      <w:r>
        <w:rPr>
          <w:rFonts w:ascii="Century" w:hAnsi="Century"/>
          <w:b/>
          <w:sz w:val="18"/>
          <w:szCs w:val="18"/>
        </w:rPr>
        <w:t>RÚBRICA</w:t>
      </w:r>
    </w:p>
    <w:p w:rsidR="008479FA" w:rsidRDefault="008479FA" w:rsidP="008479FA">
      <w:pPr>
        <w:tabs>
          <w:tab w:val="left" w:pos="7920"/>
        </w:tabs>
        <w:ind w:right="-660"/>
        <w:jc w:val="center"/>
        <w:rPr>
          <w:rFonts w:ascii="Century" w:hAnsi="Century"/>
          <w:b/>
          <w:sz w:val="18"/>
          <w:szCs w:val="18"/>
        </w:rPr>
      </w:pPr>
    </w:p>
    <w:p w:rsidR="008479FA" w:rsidRDefault="008479FA" w:rsidP="008479FA">
      <w:pPr>
        <w:tabs>
          <w:tab w:val="left" w:pos="7920"/>
        </w:tabs>
        <w:ind w:right="-660"/>
        <w:jc w:val="center"/>
        <w:rPr>
          <w:rFonts w:ascii="Century" w:hAnsi="Century"/>
          <w:b/>
          <w:sz w:val="18"/>
          <w:szCs w:val="18"/>
        </w:rPr>
      </w:pPr>
    </w:p>
    <w:p w:rsidR="008479FA" w:rsidRDefault="008479FA" w:rsidP="008479FA">
      <w:pPr>
        <w:tabs>
          <w:tab w:val="left" w:pos="7920"/>
        </w:tabs>
        <w:ind w:right="-660"/>
        <w:jc w:val="center"/>
        <w:rPr>
          <w:rFonts w:ascii="Century" w:hAnsi="Century"/>
          <w:b/>
          <w:sz w:val="18"/>
          <w:szCs w:val="18"/>
        </w:rPr>
      </w:pPr>
    </w:p>
    <w:p w:rsidR="008479FA" w:rsidRDefault="008479FA" w:rsidP="008479FA">
      <w:pPr>
        <w:spacing w:line="348" w:lineRule="auto"/>
        <w:jc w:val="both"/>
        <w:rPr>
          <w:rFonts w:cs="Arial"/>
          <w:szCs w:val="24"/>
        </w:rPr>
      </w:pPr>
    </w:p>
    <w:p w:rsidR="00501CA1" w:rsidRDefault="00501CA1" w:rsidP="008479FA">
      <w:pPr>
        <w:tabs>
          <w:tab w:val="left" w:pos="9720"/>
        </w:tabs>
        <w:spacing w:line="360" w:lineRule="auto"/>
        <w:jc w:val="both"/>
        <w:rPr>
          <w:rFonts w:cs="Arial"/>
          <w:b/>
          <w:bCs/>
          <w:color w:val="000000"/>
          <w:sz w:val="26"/>
          <w:szCs w:val="26"/>
          <w:lang w:eastAsia="es-MX"/>
        </w:rPr>
      </w:pPr>
      <w:r w:rsidRPr="00A74C1E">
        <w:rPr>
          <w:rFonts w:cs="Arial"/>
          <w:b/>
          <w:caps/>
          <w:sz w:val="26"/>
          <w:szCs w:val="26"/>
        </w:rPr>
        <w:t>D</w:t>
      </w:r>
      <w:r w:rsidRPr="00A74C1E">
        <w:rPr>
          <w:rFonts w:cs="Arial"/>
          <w:b/>
          <w:color w:val="000000"/>
          <w:sz w:val="26"/>
          <w:szCs w:val="26"/>
        </w:rPr>
        <w:t>ictamen que emiten de manera conjunta  las</w:t>
      </w:r>
      <w:r w:rsidRPr="00A74C1E">
        <w:rPr>
          <w:rFonts w:cs="Arial"/>
          <w:b/>
          <w:sz w:val="26"/>
          <w:szCs w:val="26"/>
        </w:rPr>
        <w:t xml:space="preserve"> Comisiones Edilicias de Hacienda y de Desarrollo Integral de la Familia (DIF), relativo al estudio, análisis y dictaminación, de la solicitud presentada por la C. Leonor Villeda Flores, vecina de la Colonia Lomas de Guadalupe,  para que se le otorgue un apoyo económico por la cantidad de $36,000.00 (treinta y seis mil pesos 00/100 m.n.) para una operación de cataratas.  </w:t>
      </w:r>
      <w:r w:rsidRPr="00A74C1E">
        <w:rPr>
          <w:rFonts w:cs="Arial"/>
          <w:b/>
          <w:bCs/>
          <w:color w:val="000000"/>
          <w:sz w:val="26"/>
          <w:szCs w:val="26"/>
          <w:lang w:eastAsia="es-MX"/>
        </w:rPr>
        <w:t xml:space="preserve">(Expediente SHA/167/CABILDO/2015). </w:t>
      </w:r>
    </w:p>
    <w:p w:rsidR="008479FA" w:rsidRDefault="008479FA" w:rsidP="008479FA">
      <w:pPr>
        <w:tabs>
          <w:tab w:val="left" w:pos="9720"/>
        </w:tabs>
        <w:spacing w:line="360" w:lineRule="auto"/>
        <w:jc w:val="both"/>
        <w:rPr>
          <w:rFonts w:cs="Arial"/>
          <w:szCs w:val="24"/>
          <w:lang w:val="es-MX"/>
        </w:rPr>
      </w:pPr>
    </w:p>
    <w:p w:rsidR="00501CA1" w:rsidRPr="00A74C1E" w:rsidRDefault="00501CA1" w:rsidP="00501CA1">
      <w:pPr>
        <w:autoSpaceDE w:val="0"/>
        <w:autoSpaceDN w:val="0"/>
        <w:adjustRightInd w:val="0"/>
        <w:jc w:val="both"/>
        <w:rPr>
          <w:rFonts w:cs="Arial"/>
          <w:i/>
          <w:sz w:val="22"/>
          <w:szCs w:val="22"/>
        </w:rPr>
      </w:pPr>
      <w:r w:rsidRPr="00A74C1E">
        <w:rPr>
          <w:rFonts w:cs="Arial"/>
          <w:i/>
          <w:sz w:val="22"/>
          <w:szCs w:val="22"/>
        </w:rPr>
        <w:t>En el Municipio de Atizapán de Zaragoza, siendo las 11:00 hor</w:t>
      </w:r>
      <w:r>
        <w:rPr>
          <w:rFonts w:cs="Arial"/>
          <w:i/>
          <w:sz w:val="22"/>
          <w:szCs w:val="22"/>
        </w:rPr>
        <w:t>as del  día 25 de noviembre de dos m</w:t>
      </w:r>
      <w:r w:rsidRPr="00A74C1E">
        <w:rPr>
          <w:rFonts w:cs="Arial"/>
          <w:i/>
          <w:sz w:val="22"/>
          <w:szCs w:val="22"/>
        </w:rPr>
        <w:t xml:space="preserve">il </w:t>
      </w:r>
      <w:r>
        <w:rPr>
          <w:rFonts w:cs="Arial"/>
          <w:i/>
          <w:sz w:val="22"/>
          <w:szCs w:val="22"/>
        </w:rPr>
        <w:t>q</w:t>
      </w:r>
      <w:r w:rsidRPr="00A74C1E">
        <w:rPr>
          <w:rFonts w:cs="Arial"/>
          <w:i/>
          <w:sz w:val="22"/>
          <w:szCs w:val="22"/>
        </w:rPr>
        <w:t>uince, reunidos en la o</w:t>
      </w:r>
      <w:r>
        <w:rPr>
          <w:rFonts w:cs="Arial"/>
          <w:i/>
          <w:sz w:val="22"/>
          <w:szCs w:val="22"/>
        </w:rPr>
        <w:t>ficina que ocupa la Sindicatura</w:t>
      </w:r>
      <w:r w:rsidRPr="00A74C1E">
        <w:rPr>
          <w:rFonts w:cs="Arial"/>
          <w:i/>
          <w:sz w:val="22"/>
          <w:szCs w:val="22"/>
        </w:rPr>
        <w:t xml:space="preserve"> del Ayuntamiento de Atizapán de Zaragoza, Estado de México, en el Palacio Municipal de Atizapán de Zaragoza México, estando presentes los integrantes de la Comisiones Edilicias de Hacienda y Desarrollo Integral de la Familia, se procedió a dar inicio, al Estudio, Análisis y Dictamen de la solicitud enviada por la Presidencia Municipal de este Ayuntamiento, Centésima Vigésima Segunda Sesión Ordinaria de Cabildo celebrada el día 13 de noviembre del año en curso, tomado en el punto 6.3, se remite a estas comisiones; la solicitud presentada por la C. Leonor Villeda Flores, vecina de la colonia Lomas de Guadalupe, Atizapán de Zaragoza, quien solicita se le otorgue un apoyo económico por la cantidad de $36,000.00 (treinta y seis mil pesos 00/100 m.n.), para una operación de cataratas; en virtud de lo especificado, en el (Expediente de cabildo SHA/167/CABILDO/2015), de conformidad con las consideraciones siguientes:</w:t>
      </w:r>
    </w:p>
    <w:p w:rsidR="00501CA1" w:rsidRPr="00A74C1E" w:rsidRDefault="00501CA1" w:rsidP="00501CA1">
      <w:pPr>
        <w:ind w:left="360"/>
        <w:jc w:val="center"/>
        <w:rPr>
          <w:rFonts w:cs="Arial"/>
          <w:b/>
          <w:i/>
          <w:sz w:val="22"/>
          <w:szCs w:val="22"/>
        </w:rPr>
      </w:pPr>
    </w:p>
    <w:p w:rsidR="00501CA1" w:rsidRPr="00A74C1E" w:rsidRDefault="00501CA1" w:rsidP="00501CA1">
      <w:pPr>
        <w:ind w:left="360"/>
        <w:jc w:val="center"/>
        <w:rPr>
          <w:rFonts w:cs="Arial"/>
          <w:b/>
          <w:i/>
          <w:sz w:val="22"/>
          <w:szCs w:val="22"/>
        </w:rPr>
      </w:pPr>
      <w:r w:rsidRPr="00A74C1E">
        <w:rPr>
          <w:rFonts w:cs="Arial"/>
          <w:b/>
          <w:i/>
          <w:sz w:val="22"/>
          <w:szCs w:val="22"/>
        </w:rPr>
        <w:t xml:space="preserve">NORMATIVIDAD </w:t>
      </w:r>
    </w:p>
    <w:p w:rsidR="00501CA1" w:rsidRPr="00A74C1E" w:rsidRDefault="00501CA1" w:rsidP="00501CA1">
      <w:pPr>
        <w:rPr>
          <w:rFonts w:cs="Arial"/>
          <w:b/>
          <w:i/>
          <w:sz w:val="22"/>
          <w:szCs w:val="22"/>
        </w:rPr>
      </w:pPr>
    </w:p>
    <w:p w:rsidR="00501CA1" w:rsidRDefault="00501CA1" w:rsidP="00501CA1">
      <w:pPr>
        <w:rPr>
          <w:rFonts w:cs="Arial"/>
          <w:b/>
          <w:i/>
          <w:sz w:val="22"/>
          <w:szCs w:val="22"/>
        </w:rPr>
      </w:pPr>
      <w:r w:rsidRPr="00A74C1E">
        <w:rPr>
          <w:rFonts w:cs="Arial"/>
          <w:b/>
          <w:i/>
          <w:sz w:val="22"/>
          <w:szCs w:val="22"/>
        </w:rPr>
        <w:t>CÓDIGO FINANCIERO DEL ESTADO DE MÉXICO Y MUNICIPIOS</w:t>
      </w:r>
      <w:r>
        <w:rPr>
          <w:rFonts w:cs="Arial"/>
          <w:b/>
          <w:i/>
          <w:sz w:val="22"/>
          <w:szCs w:val="22"/>
        </w:rPr>
        <w:t>.</w:t>
      </w:r>
    </w:p>
    <w:p w:rsidR="00501CA1" w:rsidRPr="00A74C1E" w:rsidRDefault="00501CA1" w:rsidP="00501CA1">
      <w:pPr>
        <w:rPr>
          <w:rFonts w:cs="Arial"/>
          <w:b/>
          <w:i/>
          <w:sz w:val="22"/>
          <w:szCs w:val="22"/>
        </w:rPr>
      </w:pPr>
    </w:p>
    <w:p w:rsidR="00501CA1" w:rsidRPr="00A74C1E" w:rsidRDefault="00501CA1" w:rsidP="00501CA1">
      <w:pPr>
        <w:pStyle w:val="Default"/>
        <w:jc w:val="both"/>
        <w:rPr>
          <w:i/>
          <w:sz w:val="22"/>
          <w:szCs w:val="22"/>
        </w:rPr>
      </w:pPr>
      <w:r w:rsidRPr="00A74C1E">
        <w:rPr>
          <w:b/>
          <w:i/>
          <w:color w:val="auto"/>
          <w:sz w:val="22"/>
          <w:szCs w:val="22"/>
          <w:lang w:eastAsia="en-US"/>
        </w:rPr>
        <w:t>Artículo 305.-</w:t>
      </w:r>
      <w:r w:rsidRPr="00A74C1E">
        <w:rPr>
          <w:i/>
          <w:color w:val="auto"/>
          <w:sz w:val="22"/>
          <w:szCs w:val="22"/>
          <w:lang w:eastAsia="en-US"/>
        </w:rPr>
        <w:t xml:space="preserve"> </w:t>
      </w:r>
      <w:r w:rsidRPr="00A74C1E">
        <w:rPr>
          <w:i/>
          <w:sz w:val="22"/>
          <w:szCs w:val="22"/>
        </w:rPr>
        <w:t xml:space="preserve">El presupuesto de egresos se ejercerá de acuerdo con lo que determine el Decreto de Presupuesto de Egresos y demás disposiciones que establezca la Secretaría y la Tesorería en el ámbito de sus respectivas competencias. </w:t>
      </w:r>
    </w:p>
    <w:p w:rsidR="00501CA1" w:rsidRPr="00A74C1E" w:rsidRDefault="00501CA1" w:rsidP="00501CA1">
      <w:pPr>
        <w:pStyle w:val="Default"/>
        <w:jc w:val="both"/>
        <w:rPr>
          <w:i/>
          <w:color w:val="auto"/>
          <w:sz w:val="22"/>
          <w:szCs w:val="22"/>
          <w:lang w:eastAsia="en-US"/>
        </w:rPr>
      </w:pPr>
    </w:p>
    <w:p w:rsidR="00501CA1" w:rsidRDefault="00501CA1" w:rsidP="00501CA1">
      <w:pPr>
        <w:jc w:val="both"/>
        <w:rPr>
          <w:rFonts w:cs="Arial"/>
          <w:b/>
          <w:i/>
          <w:sz w:val="22"/>
          <w:szCs w:val="22"/>
        </w:rPr>
      </w:pPr>
      <w:r w:rsidRPr="00A74C1E">
        <w:rPr>
          <w:rFonts w:cs="Arial"/>
          <w:b/>
          <w:i/>
          <w:sz w:val="22"/>
          <w:szCs w:val="22"/>
        </w:rPr>
        <w:t>El egreso podrá efectuarse cuando exista partida específica de gasto en el presupuesto de egresos autorizado y saldo suficiente para cubrirlo y no podrán cubrir acciones o gastos fuera de los programas a los que correspondan por su propia naturaleza.</w:t>
      </w:r>
    </w:p>
    <w:p w:rsidR="00501CA1" w:rsidRPr="00A74C1E" w:rsidRDefault="00501CA1" w:rsidP="00501CA1">
      <w:pPr>
        <w:jc w:val="both"/>
        <w:rPr>
          <w:rFonts w:cs="Arial"/>
          <w:b/>
          <w:i/>
          <w:sz w:val="22"/>
          <w:szCs w:val="22"/>
        </w:rPr>
      </w:pPr>
    </w:p>
    <w:p w:rsidR="00501CA1" w:rsidRDefault="00501CA1" w:rsidP="00501CA1">
      <w:pPr>
        <w:jc w:val="both"/>
        <w:rPr>
          <w:rFonts w:cs="Arial"/>
          <w:b/>
          <w:i/>
          <w:sz w:val="22"/>
          <w:szCs w:val="22"/>
        </w:rPr>
      </w:pPr>
    </w:p>
    <w:p w:rsidR="00501CA1" w:rsidRDefault="00501CA1" w:rsidP="00501CA1">
      <w:pPr>
        <w:jc w:val="both"/>
        <w:rPr>
          <w:rFonts w:cs="Arial"/>
          <w:i/>
          <w:color w:val="000000"/>
          <w:sz w:val="22"/>
          <w:szCs w:val="22"/>
          <w:lang w:eastAsia="es-MX"/>
        </w:rPr>
      </w:pPr>
      <w:r w:rsidRPr="00A74C1E">
        <w:rPr>
          <w:rFonts w:cs="Arial"/>
          <w:b/>
          <w:i/>
          <w:sz w:val="22"/>
          <w:szCs w:val="22"/>
        </w:rPr>
        <w:t>Artículo 308.-</w:t>
      </w:r>
      <w:r w:rsidRPr="00A74C1E">
        <w:rPr>
          <w:rFonts w:cs="Arial"/>
          <w:b/>
          <w:bCs/>
          <w:i/>
          <w:sz w:val="22"/>
          <w:szCs w:val="22"/>
        </w:rPr>
        <w:t xml:space="preserve"> </w:t>
      </w:r>
      <w:r w:rsidRPr="00A74C1E">
        <w:rPr>
          <w:rFonts w:cs="Arial"/>
          <w:i/>
          <w:color w:val="000000"/>
          <w:sz w:val="22"/>
          <w:szCs w:val="22"/>
          <w:lang w:eastAsia="es-MX"/>
        </w:rPr>
        <w:t>Para efectos de este Capítulo, se entenderá por subsidios, cooperaciones y donativos a las previsiones presupuestales que se proporcionarán como apoyos económicos a los sectores social y privado para la ejecución de programas prioritarios.</w:t>
      </w:r>
    </w:p>
    <w:p w:rsidR="00501CA1" w:rsidRPr="00A74C1E" w:rsidRDefault="00501CA1" w:rsidP="00501CA1">
      <w:pPr>
        <w:jc w:val="both"/>
        <w:rPr>
          <w:rFonts w:cs="Arial"/>
          <w:i/>
          <w:color w:val="000000"/>
          <w:sz w:val="22"/>
          <w:szCs w:val="22"/>
          <w:lang w:eastAsia="es-MX"/>
        </w:rPr>
      </w:pPr>
    </w:p>
    <w:p w:rsidR="00501CA1" w:rsidRDefault="00501CA1" w:rsidP="00501CA1">
      <w:pPr>
        <w:pStyle w:val="Default"/>
        <w:jc w:val="both"/>
        <w:rPr>
          <w:b/>
          <w:i/>
          <w:color w:val="auto"/>
          <w:sz w:val="22"/>
          <w:szCs w:val="22"/>
          <w:lang w:eastAsia="en-US"/>
        </w:rPr>
      </w:pPr>
    </w:p>
    <w:p w:rsidR="00501CA1" w:rsidRPr="00A74C1E" w:rsidRDefault="00501CA1" w:rsidP="00501CA1">
      <w:pPr>
        <w:pStyle w:val="Default"/>
        <w:jc w:val="both"/>
        <w:rPr>
          <w:i/>
          <w:sz w:val="22"/>
          <w:szCs w:val="22"/>
        </w:rPr>
      </w:pPr>
      <w:r w:rsidRPr="00A74C1E">
        <w:rPr>
          <w:b/>
          <w:i/>
          <w:color w:val="auto"/>
          <w:sz w:val="22"/>
          <w:szCs w:val="22"/>
          <w:lang w:eastAsia="en-US"/>
        </w:rPr>
        <w:lastRenderedPageBreak/>
        <w:t xml:space="preserve">Artículo 325.- </w:t>
      </w:r>
      <w:r w:rsidRPr="00A74C1E">
        <w:rPr>
          <w:i/>
          <w:sz w:val="22"/>
          <w:szCs w:val="22"/>
        </w:rPr>
        <w:t xml:space="preserve">Las Dependencias y Entidades Públicas sólo podrán otorgar donativos a los sectores público, social y privado, cuando estos estén previstos en sus respectivos presupuestos. </w:t>
      </w:r>
    </w:p>
    <w:p w:rsidR="00501CA1" w:rsidRPr="00A74C1E" w:rsidRDefault="00501CA1" w:rsidP="00501CA1">
      <w:pPr>
        <w:pStyle w:val="Default"/>
        <w:jc w:val="both"/>
        <w:rPr>
          <w:b/>
          <w:i/>
          <w:color w:val="auto"/>
          <w:sz w:val="22"/>
          <w:szCs w:val="22"/>
          <w:lang w:eastAsia="en-US"/>
        </w:rPr>
      </w:pPr>
    </w:p>
    <w:p w:rsidR="00501CA1" w:rsidRDefault="00501CA1" w:rsidP="00501CA1">
      <w:pPr>
        <w:pStyle w:val="Default"/>
        <w:jc w:val="both"/>
        <w:rPr>
          <w:b/>
          <w:i/>
          <w:color w:val="auto"/>
          <w:sz w:val="22"/>
          <w:szCs w:val="22"/>
          <w:lang w:eastAsia="en-US"/>
        </w:rPr>
      </w:pPr>
    </w:p>
    <w:p w:rsidR="00501CA1" w:rsidRPr="00A74C1E" w:rsidRDefault="00501CA1" w:rsidP="00501CA1">
      <w:pPr>
        <w:pStyle w:val="Default"/>
        <w:jc w:val="both"/>
        <w:rPr>
          <w:i/>
          <w:sz w:val="22"/>
          <w:szCs w:val="22"/>
        </w:rPr>
      </w:pPr>
      <w:r w:rsidRPr="00A74C1E">
        <w:rPr>
          <w:b/>
          <w:i/>
          <w:color w:val="auto"/>
          <w:sz w:val="22"/>
          <w:szCs w:val="22"/>
          <w:lang w:eastAsia="en-US"/>
        </w:rPr>
        <w:t xml:space="preserve">Artículo 326.- </w:t>
      </w:r>
      <w:r w:rsidRPr="00A74C1E">
        <w:rPr>
          <w:i/>
          <w:sz w:val="22"/>
          <w:szCs w:val="22"/>
        </w:rPr>
        <w:t xml:space="preserve">Los donativos deberán ser autorizados por el Gobernador o por el titular de las dependencias y de las Entidades Públicas en forma indelegable y deberán estar vinculados a algún programa. </w:t>
      </w:r>
    </w:p>
    <w:p w:rsidR="00501CA1" w:rsidRPr="00A74C1E" w:rsidRDefault="00501CA1" w:rsidP="00501CA1">
      <w:pPr>
        <w:pStyle w:val="Default"/>
        <w:jc w:val="both"/>
        <w:rPr>
          <w:i/>
          <w:color w:val="auto"/>
          <w:sz w:val="22"/>
          <w:szCs w:val="22"/>
          <w:lang w:eastAsia="en-US"/>
        </w:rPr>
      </w:pPr>
    </w:p>
    <w:p w:rsidR="00501CA1" w:rsidRPr="00A74C1E" w:rsidRDefault="00501CA1" w:rsidP="00501CA1">
      <w:pPr>
        <w:pStyle w:val="Default"/>
        <w:jc w:val="both"/>
        <w:rPr>
          <w:i/>
          <w:sz w:val="22"/>
          <w:szCs w:val="22"/>
        </w:rPr>
      </w:pPr>
      <w:r w:rsidRPr="00A74C1E">
        <w:rPr>
          <w:i/>
          <w:sz w:val="22"/>
          <w:szCs w:val="22"/>
        </w:rPr>
        <w:t>En el caso de las Entidades Públicas deberán contar con el previo acuerdo de su órgano de gobierno.</w:t>
      </w:r>
    </w:p>
    <w:p w:rsidR="00501CA1" w:rsidRPr="00A74C1E" w:rsidRDefault="00501CA1" w:rsidP="00501CA1">
      <w:pPr>
        <w:pStyle w:val="Default"/>
        <w:ind w:left="360"/>
        <w:jc w:val="both"/>
        <w:rPr>
          <w:i/>
          <w:sz w:val="22"/>
          <w:szCs w:val="22"/>
        </w:rPr>
      </w:pPr>
    </w:p>
    <w:p w:rsidR="00501CA1" w:rsidRDefault="00501CA1" w:rsidP="00501CA1">
      <w:pPr>
        <w:rPr>
          <w:rFonts w:cs="Arial"/>
          <w:b/>
          <w:i/>
          <w:sz w:val="22"/>
          <w:szCs w:val="22"/>
        </w:rPr>
      </w:pPr>
    </w:p>
    <w:p w:rsidR="00501CA1" w:rsidRDefault="00501CA1" w:rsidP="00501CA1">
      <w:pPr>
        <w:rPr>
          <w:rFonts w:cs="Arial"/>
          <w:b/>
          <w:i/>
          <w:sz w:val="22"/>
          <w:szCs w:val="22"/>
        </w:rPr>
      </w:pPr>
      <w:r w:rsidRPr="00A74C1E">
        <w:rPr>
          <w:rFonts w:cs="Arial"/>
          <w:b/>
          <w:i/>
          <w:sz w:val="22"/>
          <w:szCs w:val="22"/>
        </w:rPr>
        <w:t>LINEAMIENTOS DE CONTROL FINANCIERO</w:t>
      </w:r>
      <w:r>
        <w:rPr>
          <w:rFonts w:cs="Arial"/>
          <w:b/>
          <w:i/>
          <w:sz w:val="22"/>
          <w:szCs w:val="22"/>
        </w:rPr>
        <w:t>.</w:t>
      </w:r>
    </w:p>
    <w:p w:rsidR="008479FA" w:rsidRDefault="008479FA" w:rsidP="00501CA1">
      <w:pPr>
        <w:rPr>
          <w:rFonts w:cs="Arial"/>
          <w:b/>
          <w:i/>
          <w:sz w:val="22"/>
          <w:szCs w:val="22"/>
        </w:rPr>
      </w:pPr>
    </w:p>
    <w:p w:rsidR="00501CA1" w:rsidRPr="00A74C1E" w:rsidRDefault="00501CA1" w:rsidP="00501CA1">
      <w:pPr>
        <w:rPr>
          <w:rFonts w:cs="Arial"/>
          <w:b/>
          <w:i/>
          <w:sz w:val="22"/>
          <w:szCs w:val="22"/>
        </w:rPr>
      </w:pPr>
    </w:p>
    <w:p w:rsidR="00501CA1" w:rsidRPr="00A74C1E" w:rsidRDefault="00501CA1" w:rsidP="00501CA1">
      <w:pPr>
        <w:autoSpaceDE w:val="0"/>
        <w:autoSpaceDN w:val="0"/>
        <w:adjustRightInd w:val="0"/>
        <w:jc w:val="both"/>
        <w:rPr>
          <w:rFonts w:cs="Arial"/>
          <w:i/>
          <w:color w:val="000000"/>
          <w:sz w:val="22"/>
          <w:szCs w:val="22"/>
          <w:lang w:eastAsia="es-MX"/>
        </w:rPr>
      </w:pPr>
      <w:r w:rsidRPr="00A74C1E">
        <w:rPr>
          <w:rFonts w:cs="Arial"/>
          <w:b/>
          <w:i/>
          <w:sz w:val="22"/>
          <w:szCs w:val="22"/>
        </w:rPr>
        <w:t>97.</w:t>
      </w:r>
      <w:r w:rsidRPr="00A74C1E">
        <w:rPr>
          <w:rFonts w:cs="Arial"/>
          <w:b/>
          <w:bCs/>
          <w:i/>
          <w:sz w:val="22"/>
          <w:szCs w:val="22"/>
          <w:lang w:eastAsia="es-MX"/>
        </w:rPr>
        <w:t xml:space="preserve"> </w:t>
      </w:r>
      <w:r w:rsidRPr="00A74C1E">
        <w:rPr>
          <w:rFonts w:cs="Arial"/>
          <w:i/>
          <w:color w:val="000000"/>
          <w:sz w:val="22"/>
          <w:szCs w:val="22"/>
          <w:lang w:eastAsia="es-MX"/>
        </w:rPr>
        <w:t>Los donativos, cooperaciones y/o ayudas que se otorguen deberán cumplir con lo siguiente:</w:t>
      </w:r>
    </w:p>
    <w:p w:rsidR="00501CA1" w:rsidRPr="00A74C1E" w:rsidRDefault="00501CA1" w:rsidP="00501CA1">
      <w:pPr>
        <w:autoSpaceDE w:val="0"/>
        <w:autoSpaceDN w:val="0"/>
        <w:adjustRightInd w:val="0"/>
        <w:jc w:val="both"/>
        <w:rPr>
          <w:rFonts w:cs="Arial"/>
          <w:i/>
          <w:sz w:val="22"/>
          <w:szCs w:val="22"/>
        </w:rPr>
      </w:pPr>
    </w:p>
    <w:p w:rsidR="00501CA1" w:rsidRPr="00A74C1E" w:rsidRDefault="00501CA1" w:rsidP="00501CA1">
      <w:pPr>
        <w:autoSpaceDE w:val="0"/>
        <w:autoSpaceDN w:val="0"/>
        <w:adjustRightInd w:val="0"/>
        <w:jc w:val="both"/>
        <w:rPr>
          <w:rFonts w:cs="Arial"/>
          <w:i/>
          <w:color w:val="000000"/>
          <w:sz w:val="22"/>
          <w:szCs w:val="22"/>
          <w:lang w:eastAsia="es-MX"/>
        </w:rPr>
      </w:pPr>
      <w:r w:rsidRPr="00A74C1E">
        <w:rPr>
          <w:rFonts w:cs="Arial"/>
          <w:i/>
          <w:sz w:val="22"/>
          <w:szCs w:val="22"/>
        </w:rPr>
        <w:t xml:space="preserve">A) </w:t>
      </w:r>
      <w:r w:rsidRPr="00A74C1E">
        <w:rPr>
          <w:rFonts w:cs="Arial"/>
          <w:i/>
          <w:color w:val="000000"/>
          <w:sz w:val="22"/>
          <w:szCs w:val="22"/>
          <w:lang w:eastAsia="es-MX"/>
        </w:rPr>
        <w:t>Petición por escrito dirigida al Presidente Municipal o titular de sus organismos descentralizados por el solicitante, donde se especifiquen los recursos materiales o económicos que requieren y su destino.</w:t>
      </w:r>
    </w:p>
    <w:p w:rsidR="00501CA1" w:rsidRPr="00A74C1E" w:rsidRDefault="00501CA1" w:rsidP="00501CA1">
      <w:pPr>
        <w:autoSpaceDE w:val="0"/>
        <w:autoSpaceDN w:val="0"/>
        <w:adjustRightInd w:val="0"/>
        <w:jc w:val="both"/>
        <w:rPr>
          <w:rFonts w:cs="Arial"/>
          <w:i/>
          <w:sz w:val="22"/>
          <w:szCs w:val="22"/>
        </w:rPr>
      </w:pPr>
    </w:p>
    <w:p w:rsidR="00501CA1" w:rsidRPr="00A74C1E" w:rsidRDefault="00501CA1" w:rsidP="00501CA1">
      <w:pPr>
        <w:autoSpaceDE w:val="0"/>
        <w:autoSpaceDN w:val="0"/>
        <w:adjustRightInd w:val="0"/>
        <w:jc w:val="both"/>
        <w:rPr>
          <w:rFonts w:cs="Arial"/>
          <w:i/>
          <w:color w:val="000000"/>
          <w:sz w:val="22"/>
          <w:szCs w:val="22"/>
          <w:lang w:eastAsia="es-MX"/>
        </w:rPr>
      </w:pPr>
      <w:r w:rsidRPr="00A74C1E">
        <w:rPr>
          <w:rFonts w:cs="Arial"/>
          <w:i/>
          <w:sz w:val="22"/>
          <w:szCs w:val="22"/>
        </w:rPr>
        <w:t xml:space="preserve">c. </w:t>
      </w:r>
      <w:r w:rsidRPr="00A74C1E">
        <w:rPr>
          <w:rFonts w:cs="Arial"/>
          <w:i/>
          <w:color w:val="000000"/>
          <w:sz w:val="22"/>
          <w:szCs w:val="22"/>
          <w:lang w:eastAsia="es-MX"/>
        </w:rPr>
        <w:t>El importe o monto del donativo, deberá estar contemplado en la partida correspondiente y contar con la suficiencia presupuestal.</w:t>
      </w:r>
    </w:p>
    <w:p w:rsidR="00501CA1" w:rsidRPr="00A74C1E" w:rsidRDefault="00501CA1" w:rsidP="00501CA1">
      <w:pPr>
        <w:autoSpaceDE w:val="0"/>
        <w:autoSpaceDN w:val="0"/>
        <w:adjustRightInd w:val="0"/>
        <w:jc w:val="both"/>
        <w:rPr>
          <w:rFonts w:cs="Arial"/>
          <w:i/>
          <w:color w:val="000000"/>
          <w:sz w:val="22"/>
          <w:szCs w:val="22"/>
          <w:lang w:eastAsia="es-MX"/>
        </w:rPr>
      </w:pPr>
    </w:p>
    <w:p w:rsidR="00501CA1" w:rsidRPr="00A74C1E" w:rsidRDefault="00501CA1" w:rsidP="00501CA1">
      <w:pPr>
        <w:autoSpaceDE w:val="0"/>
        <w:autoSpaceDN w:val="0"/>
        <w:adjustRightInd w:val="0"/>
        <w:jc w:val="both"/>
        <w:rPr>
          <w:rFonts w:cs="Arial"/>
          <w:i/>
          <w:color w:val="000000"/>
          <w:sz w:val="22"/>
          <w:szCs w:val="22"/>
          <w:lang w:eastAsia="es-MX"/>
        </w:rPr>
      </w:pPr>
      <w:r w:rsidRPr="00A74C1E">
        <w:rPr>
          <w:rFonts w:cs="Arial"/>
          <w:i/>
          <w:color w:val="000000"/>
          <w:sz w:val="22"/>
          <w:szCs w:val="22"/>
          <w:lang w:eastAsia="es-MX"/>
        </w:rPr>
        <w:t>e. Carta de agradecimiento dirigida al Presidente Municipal, que haga constar la recepción del donativo, copia de la identificación oficial del beneficiado.</w:t>
      </w:r>
    </w:p>
    <w:p w:rsidR="00501CA1" w:rsidRDefault="00501CA1" w:rsidP="00501CA1">
      <w:pPr>
        <w:ind w:left="360"/>
        <w:jc w:val="center"/>
        <w:rPr>
          <w:rFonts w:cs="Arial"/>
          <w:b/>
          <w:i/>
          <w:sz w:val="22"/>
          <w:szCs w:val="22"/>
        </w:rPr>
      </w:pPr>
    </w:p>
    <w:p w:rsidR="00501CA1" w:rsidRDefault="00501CA1" w:rsidP="00501CA1">
      <w:pPr>
        <w:ind w:left="360"/>
        <w:jc w:val="center"/>
        <w:rPr>
          <w:rFonts w:cs="Arial"/>
          <w:b/>
          <w:i/>
          <w:sz w:val="22"/>
          <w:szCs w:val="22"/>
        </w:rPr>
      </w:pPr>
      <w:r w:rsidRPr="00A74C1E">
        <w:rPr>
          <w:rFonts w:cs="Arial"/>
          <w:b/>
          <w:i/>
          <w:sz w:val="22"/>
          <w:szCs w:val="22"/>
        </w:rPr>
        <w:t>CONSIDERANDO</w:t>
      </w:r>
    </w:p>
    <w:p w:rsidR="00501CA1" w:rsidRDefault="00501CA1" w:rsidP="00501CA1">
      <w:pPr>
        <w:ind w:left="360"/>
        <w:jc w:val="center"/>
        <w:rPr>
          <w:rFonts w:cs="Arial"/>
          <w:b/>
          <w:i/>
          <w:sz w:val="22"/>
          <w:szCs w:val="22"/>
        </w:rPr>
      </w:pPr>
    </w:p>
    <w:p w:rsidR="00501CA1" w:rsidRPr="00A74C1E" w:rsidRDefault="00501CA1" w:rsidP="00501CA1">
      <w:pPr>
        <w:autoSpaceDE w:val="0"/>
        <w:autoSpaceDN w:val="0"/>
        <w:adjustRightInd w:val="0"/>
        <w:jc w:val="both"/>
        <w:rPr>
          <w:rFonts w:cs="Arial"/>
          <w:i/>
          <w:sz w:val="22"/>
          <w:szCs w:val="22"/>
        </w:rPr>
      </w:pPr>
      <w:r w:rsidRPr="00A74C1E">
        <w:rPr>
          <w:rFonts w:cs="Arial"/>
          <w:i/>
          <w:sz w:val="22"/>
          <w:szCs w:val="22"/>
        </w:rPr>
        <w:t xml:space="preserve">I.- Que mediante oficio PM/2978/2015, la Presidencia Municipal envía al secretario la solicitud de fecha 26 de octubre del 2015, de la C. Leonor Villeda Flores vecina de la colonia Lomas de Guadalupe, Atizapán de Zaragoza, quien solicita se le otorgue un apoyo económico por la cantidad de $36,000.00 (treinta y seis mil pesos 00/100 m.n.), para una operación de cataratas. </w:t>
      </w:r>
    </w:p>
    <w:p w:rsidR="00501CA1" w:rsidRDefault="00501CA1" w:rsidP="00501CA1">
      <w:pPr>
        <w:autoSpaceDE w:val="0"/>
        <w:autoSpaceDN w:val="0"/>
        <w:adjustRightInd w:val="0"/>
        <w:jc w:val="both"/>
        <w:rPr>
          <w:rFonts w:cs="Arial"/>
          <w:i/>
          <w:sz w:val="22"/>
          <w:szCs w:val="22"/>
        </w:rPr>
      </w:pPr>
    </w:p>
    <w:p w:rsidR="00501CA1" w:rsidRPr="00A74C1E" w:rsidRDefault="00501CA1" w:rsidP="00501CA1">
      <w:pPr>
        <w:autoSpaceDE w:val="0"/>
        <w:autoSpaceDN w:val="0"/>
        <w:adjustRightInd w:val="0"/>
        <w:jc w:val="both"/>
        <w:rPr>
          <w:rFonts w:cs="Arial"/>
          <w:i/>
          <w:sz w:val="22"/>
          <w:szCs w:val="22"/>
        </w:rPr>
      </w:pPr>
    </w:p>
    <w:p w:rsidR="00501CA1" w:rsidRDefault="00501CA1" w:rsidP="00501CA1">
      <w:pPr>
        <w:jc w:val="both"/>
        <w:rPr>
          <w:rFonts w:cs="Arial"/>
          <w:i/>
          <w:sz w:val="22"/>
          <w:szCs w:val="22"/>
        </w:rPr>
      </w:pPr>
      <w:r w:rsidRPr="00A74C1E">
        <w:rPr>
          <w:rFonts w:cs="Arial"/>
          <w:i/>
          <w:sz w:val="22"/>
          <w:szCs w:val="22"/>
        </w:rPr>
        <w:t>A dicho oficio se adjunta la siguiente documentación en copia simple, que obra en el presente expediente SHA/167/CABILDO/2015.</w:t>
      </w:r>
    </w:p>
    <w:p w:rsidR="00501CA1" w:rsidRDefault="00501CA1" w:rsidP="00501CA1">
      <w:pPr>
        <w:jc w:val="both"/>
        <w:rPr>
          <w:rFonts w:cs="Arial"/>
          <w:i/>
          <w:sz w:val="22"/>
          <w:szCs w:val="22"/>
        </w:rPr>
      </w:pPr>
    </w:p>
    <w:p w:rsidR="00501CA1" w:rsidRDefault="00501CA1" w:rsidP="00501CA1">
      <w:pPr>
        <w:jc w:val="both"/>
        <w:rPr>
          <w:rFonts w:cs="Arial"/>
          <w:i/>
          <w:sz w:val="22"/>
          <w:szCs w:val="22"/>
        </w:rPr>
      </w:pPr>
      <w:r w:rsidRPr="00A74C1E">
        <w:rPr>
          <w:rFonts w:cs="Arial"/>
          <w:i/>
          <w:sz w:val="22"/>
          <w:szCs w:val="22"/>
        </w:rPr>
        <w:t>Carta de Petición de fecha 21 de octubre del 2015</w:t>
      </w:r>
    </w:p>
    <w:p w:rsidR="00501CA1" w:rsidRPr="00A74C1E" w:rsidRDefault="00501CA1" w:rsidP="00501CA1">
      <w:pPr>
        <w:jc w:val="both"/>
        <w:rPr>
          <w:rFonts w:cs="Arial"/>
          <w:i/>
          <w:sz w:val="22"/>
          <w:szCs w:val="22"/>
        </w:rPr>
      </w:pPr>
    </w:p>
    <w:p w:rsidR="00501CA1" w:rsidRPr="00A74C1E" w:rsidRDefault="00501CA1" w:rsidP="00501CA1">
      <w:pPr>
        <w:jc w:val="both"/>
        <w:rPr>
          <w:rFonts w:cs="Arial"/>
          <w:i/>
          <w:sz w:val="22"/>
          <w:szCs w:val="22"/>
        </w:rPr>
      </w:pPr>
      <w:r w:rsidRPr="00A74C1E">
        <w:rPr>
          <w:rFonts w:cs="Arial"/>
          <w:i/>
          <w:sz w:val="22"/>
          <w:szCs w:val="22"/>
        </w:rPr>
        <w:t>II.- Estas Comisiones tiene facultades para proponer la presente iniciativa al pleno del Cabildo en términos de lo que señala los artículos 17, 39, 46, 64 y 70 del Reglamento de Cabildo del Honorable Ayuntamiento de Atizapán de Zaragoza.</w:t>
      </w:r>
    </w:p>
    <w:p w:rsidR="00501CA1" w:rsidRPr="00A74C1E" w:rsidRDefault="00501CA1" w:rsidP="00501CA1">
      <w:pPr>
        <w:autoSpaceDE w:val="0"/>
        <w:autoSpaceDN w:val="0"/>
        <w:adjustRightInd w:val="0"/>
        <w:jc w:val="both"/>
        <w:rPr>
          <w:rFonts w:cs="Arial"/>
          <w:i/>
          <w:sz w:val="22"/>
          <w:szCs w:val="22"/>
        </w:rPr>
      </w:pPr>
      <w:r w:rsidRPr="00A74C1E">
        <w:rPr>
          <w:rFonts w:cs="Arial"/>
          <w:i/>
          <w:sz w:val="22"/>
          <w:szCs w:val="22"/>
        </w:rPr>
        <w:t xml:space="preserve">III.- </w:t>
      </w:r>
      <w:r>
        <w:rPr>
          <w:rFonts w:cs="Arial"/>
          <w:i/>
          <w:sz w:val="22"/>
          <w:szCs w:val="22"/>
        </w:rPr>
        <w:t>Se llevó</w:t>
      </w:r>
      <w:r w:rsidRPr="00A74C1E">
        <w:rPr>
          <w:rFonts w:cs="Arial"/>
          <w:i/>
          <w:sz w:val="22"/>
          <w:szCs w:val="22"/>
        </w:rPr>
        <w:t xml:space="preserve"> a cabo el Estudio y Análisis del expediente No. SHA/167/CABILDO/2015, con su respectiva información que lo integra.</w:t>
      </w:r>
    </w:p>
    <w:p w:rsidR="00501CA1" w:rsidRPr="00A74C1E" w:rsidRDefault="00501CA1" w:rsidP="00501CA1">
      <w:pPr>
        <w:autoSpaceDE w:val="0"/>
        <w:autoSpaceDN w:val="0"/>
        <w:adjustRightInd w:val="0"/>
        <w:jc w:val="both"/>
        <w:rPr>
          <w:rFonts w:cs="Arial"/>
          <w:i/>
          <w:sz w:val="22"/>
          <w:szCs w:val="22"/>
        </w:rPr>
      </w:pPr>
      <w:r w:rsidRPr="00A74C1E">
        <w:rPr>
          <w:rFonts w:cs="Arial"/>
          <w:i/>
          <w:sz w:val="22"/>
          <w:szCs w:val="22"/>
        </w:rPr>
        <w:t xml:space="preserve"> </w:t>
      </w:r>
    </w:p>
    <w:p w:rsidR="00501CA1" w:rsidRPr="00A74C1E" w:rsidRDefault="00501CA1" w:rsidP="00501CA1">
      <w:pPr>
        <w:autoSpaceDE w:val="0"/>
        <w:autoSpaceDN w:val="0"/>
        <w:adjustRightInd w:val="0"/>
        <w:jc w:val="both"/>
        <w:rPr>
          <w:rFonts w:cs="Arial"/>
          <w:i/>
          <w:sz w:val="22"/>
          <w:szCs w:val="22"/>
        </w:rPr>
      </w:pPr>
      <w:r w:rsidRPr="00A74C1E">
        <w:rPr>
          <w:rFonts w:cs="Arial"/>
          <w:i/>
          <w:sz w:val="22"/>
          <w:szCs w:val="22"/>
        </w:rPr>
        <w:t xml:space="preserve">IV.- El expediente en turno, no cuenta con suficiencia presupuestal, de conformidad en lo dispuesto en los artículos 305, 308, 325 y 326 del Código Financiero del Estado de </w:t>
      </w:r>
      <w:r w:rsidRPr="00A74C1E">
        <w:rPr>
          <w:rFonts w:cs="Arial"/>
          <w:i/>
          <w:sz w:val="22"/>
          <w:szCs w:val="22"/>
        </w:rPr>
        <w:lastRenderedPageBreak/>
        <w:t>México, y Numeral 97 incisos a, c y e de los Lineamientos de Control Financiero y Administrativo para las Entidades Fiscalizables Municipales del Estado de México.</w:t>
      </w:r>
    </w:p>
    <w:p w:rsidR="00501CA1" w:rsidRPr="00A74C1E" w:rsidRDefault="00501CA1" w:rsidP="00501CA1">
      <w:pPr>
        <w:autoSpaceDE w:val="0"/>
        <w:autoSpaceDN w:val="0"/>
        <w:adjustRightInd w:val="0"/>
        <w:jc w:val="both"/>
        <w:rPr>
          <w:rFonts w:cs="Arial"/>
          <w:i/>
          <w:sz w:val="22"/>
          <w:szCs w:val="22"/>
        </w:rPr>
      </w:pPr>
    </w:p>
    <w:p w:rsidR="00501CA1" w:rsidRDefault="00501CA1" w:rsidP="00501CA1">
      <w:pPr>
        <w:jc w:val="both"/>
        <w:rPr>
          <w:rFonts w:cs="Arial"/>
          <w:i/>
          <w:sz w:val="22"/>
          <w:szCs w:val="22"/>
        </w:rPr>
      </w:pPr>
      <w:r w:rsidRPr="00A74C1E">
        <w:rPr>
          <w:rFonts w:cs="Arial"/>
          <w:i/>
          <w:sz w:val="22"/>
          <w:szCs w:val="22"/>
        </w:rPr>
        <w:t>En atención a lo anterior los integrantes de las Comisiones determinan lo siguiente:</w:t>
      </w:r>
    </w:p>
    <w:p w:rsidR="00501CA1" w:rsidRDefault="00501CA1" w:rsidP="00501CA1">
      <w:pPr>
        <w:jc w:val="both"/>
        <w:rPr>
          <w:rFonts w:cs="Arial"/>
          <w:i/>
          <w:sz w:val="22"/>
          <w:szCs w:val="22"/>
        </w:rPr>
      </w:pPr>
    </w:p>
    <w:p w:rsidR="00501CA1" w:rsidRPr="00A74C1E" w:rsidRDefault="00501CA1" w:rsidP="00501CA1">
      <w:pPr>
        <w:jc w:val="both"/>
        <w:rPr>
          <w:rFonts w:cs="Arial"/>
          <w:i/>
          <w:sz w:val="22"/>
          <w:szCs w:val="22"/>
        </w:rPr>
      </w:pPr>
    </w:p>
    <w:p w:rsidR="00501CA1" w:rsidRDefault="00501CA1" w:rsidP="00501CA1">
      <w:pPr>
        <w:ind w:left="360"/>
        <w:jc w:val="center"/>
        <w:rPr>
          <w:rFonts w:cs="Arial"/>
          <w:b/>
          <w:i/>
          <w:sz w:val="22"/>
          <w:szCs w:val="22"/>
        </w:rPr>
      </w:pPr>
      <w:r w:rsidRPr="00A74C1E">
        <w:rPr>
          <w:rFonts w:cs="Arial"/>
          <w:b/>
          <w:i/>
          <w:sz w:val="22"/>
          <w:szCs w:val="22"/>
        </w:rPr>
        <w:t>PUNTOS DE ACUERDO</w:t>
      </w:r>
    </w:p>
    <w:p w:rsidR="008479FA" w:rsidRDefault="008479FA" w:rsidP="00501CA1">
      <w:pPr>
        <w:ind w:left="360"/>
        <w:jc w:val="center"/>
        <w:rPr>
          <w:rFonts w:cs="Arial"/>
          <w:b/>
          <w:i/>
          <w:sz w:val="22"/>
          <w:szCs w:val="22"/>
        </w:rPr>
      </w:pPr>
    </w:p>
    <w:p w:rsidR="00501CA1" w:rsidRPr="00A74C1E" w:rsidRDefault="00501CA1" w:rsidP="00501CA1">
      <w:pPr>
        <w:ind w:left="360"/>
        <w:jc w:val="center"/>
        <w:rPr>
          <w:rFonts w:cs="Arial"/>
          <w:b/>
          <w:i/>
          <w:sz w:val="22"/>
          <w:szCs w:val="22"/>
        </w:rPr>
      </w:pPr>
    </w:p>
    <w:p w:rsidR="00501CA1" w:rsidRPr="00A74C1E" w:rsidRDefault="00501CA1" w:rsidP="00501CA1">
      <w:pPr>
        <w:autoSpaceDE w:val="0"/>
        <w:autoSpaceDN w:val="0"/>
        <w:adjustRightInd w:val="0"/>
        <w:jc w:val="both"/>
        <w:rPr>
          <w:rFonts w:cs="Arial"/>
          <w:i/>
          <w:sz w:val="22"/>
          <w:szCs w:val="22"/>
        </w:rPr>
      </w:pPr>
      <w:r w:rsidRPr="00A74C1E">
        <w:rPr>
          <w:rFonts w:cs="Arial"/>
          <w:b/>
          <w:i/>
          <w:sz w:val="22"/>
          <w:szCs w:val="22"/>
        </w:rPr>
        <w:t>PRIMERO</w:t>
      </w:r>
      <w:r w:rsidRPr="00A74C1E">
        <w:rPr>
          <w:rFonts w:cs="Arial"/>
          <w:i/>
          <w:sz w:val="22"/>
          <w:szCs w:val="22"/>
        </w:rPr>
        <w:t>.- Se acuerda no aprobar la solicitud de la propuesta, enviada por la Presidencia Municipal, a favor de la C. Leonor Villeda Flores vecina de la colonia Lomas de Guadalupe, Atizapán de Zaragoza, quien solicita se le otorgue un apoyo económico por la cantidad de $36,000.00 (treinta y seis mil pesos 00/100 m.n.), para una operación de cataratas, debido a que no cumple con lo dispuesto en los Artículos 305, 308, 325 y 326 del Código Financiero del Estado de México y Municipios, y Numeral 97 incisos a, c y e de los Lineamientos de Control Financiero y Administrativo para las Entidades Fiscalizables Municipales del Estado de México.</w:t>
      </w:r>
    </w:p>
    <w:p w:rsidR="00501CA1" w:rsidRPr="00A74C1E" w:rsidRDefault="00501CA1" w:rsidP="00501CA1">
      <w:pPr>
        <w:autoSpaceDE w:val="0"/>
        <w:autoSpaceDN w:val="0"/>
        <w:adjustRightInd w:val="0"/>
        <w:jc w:val="both"/>
        <w:rPr>
          <w:rFonts w:cs="Arial"/>
          <w:i/>
          <w:sz w:val="22"/>
          <w:szCs w:val="22"/>
        </w:rPr>
      </w:pPr>
    </w:p>
    <w:p w:rsidR="00501CA1" w:rsidRDefault="00501CA1" w:rsidP="00501CA1">
      <w:pPr>
        <w:jc w:val="both"/>
        <w:rPr>
          <w:rFonts w:cs="Arial"/>
          <w:b/>
          <w:i/>
          <w:sz w:val="22"/>
          <w:szCs w:val="22"/>
        </w:rPr>
      </w:pPr>
    </w:p>
    <w:p w:rsidR="00501CA1" w:rsidRDefault="00501CA1" w:rsidP="00501CA1">
      <w:pPr>
        <w:jc w:val="both"/>
        <w:rPr>
          <w:rFonts w:cs="Arial"/>
          <w:i/>
          <w:sz w:val="22"/>
          <w:szCs w:val="22"/>
        </w:rPr>
      </w:pPr>
      <w:r w:rsidRPr="00A74C1E">
        <w:rPr>
          <w:rFonts w:cs="Arial"/>
          <w:b/>
          <w:i/>
          <w:sz w:val="22"/>
          <w:szCs w:val="22"/>
        </w:rPr>
        <w:t>SEGUNDO</w:t>
      </w:r>
      <w:r w:rsidRPr="00A74C1E">
        <w:rPr>
          <w:rFonts w:cs="Arial"/>
          <w:i/>
          <w:sz w:val="22"/>
          <w:szCs w:val="22"/>
        </w:rPr>
        <w:t>.- Instrúyase al Secretario del H. Ayuntamiento a efectos de que notifique a la Presidencia Municipal y a la C. Leonor Villeda Flores, el contenido del presente acuerdo para su  conocimiento.</w:t>
      </w:r>
    </w:p>
    <w:p w:rsidR="00501CA1" w:rsidRPr="00A74C1E" w:rsidRDefault="00501CA1" w:rsidP="00501CA1">
      <w:pPr>
        <w:jc w:val="both"/>
        <w:rPr>
          <w:rFonts w:cs="Arial"/>
          <w:i/>
          <w:sz w:val="22"/>
          <w:szCs w:val="22"/>
        </w:rPr>
      </w:pPr>
    </w:p>
    <w:p w:rsidR="00501CA1" w:rsidRDefault="00501CA1" w:rsidP="00501CA1">
      <w:pPr>
        <w:jc w:val="both"/>
        <w:rPr>
          <w:rFonts w:cs="Arial"/>
          <w:b/>
          <w:i/>
          <w:sz w:val="22"/>
          <w:szCs w:val="22"/>
        </w:rPr>
      </w:pPr>
    </w:p>
    <w:p w:rsidR="00501CA1" w:rsidRDefault="00501CA1" w:rsidP="00501CA1">
      <w:pPr>
        <w:jc w:val="both"/>
        <w:rPr>
          <w:rFonts w:cs="Arial"/>
          <w:i/>
          <w:sz w:val="22"/>
          <w:szCs w:val="22"/>
        </w:rPr>
      </w:pPr>
      <w:r w:rsidRPr="00A74C1E">
        <w:rPr>
          <w:rFonts w:cs="Arial"/>
          <w:b/>
          <w:i/>
          <w:sz w:val="22"/>
          <w:szCs w:val="22"/>
        </w:rPr>
        <w:t>TERCERO.</w:t>
      </w:r>
      <w:r w:rsidRPr="00A74C1E">
        <w:rPr>
          <w:rFonts w:cs="Arial"/>
          <w:i/>
          <w:sz w:val="22"/>
          <w:szCs w:val="22"/>
        </w:rPr>
        <w:t>- Publíquese en la Gaceta Municipal.</w:t>
      </w:r>
    </w:p>
    <w:p w:rsidR="00501CA1" w:rsidRPr="00A74C1E" w:rsidRDefault="00501CA1" w:rsidP="00501CA1">
      <w:pPr>
        <w:jc w:val="both"/>
        <w:rPr>
          <w:rFonts w:cs="Arial"/>
          <w:i/>
          <w:sz w:val="22"/>
          <w:szCs w:val="22"/>
        </w:rPr>
      </w:pPr>
    </w:p>
    <w:p w:rsidR="00501CA1" w:rsidRDefault="00501CA1" w:rsidP="00501CA1">
      <w:pPr>
        <w:jc w:val="both"/>
        <w:rPr>
          <w:rFonts w:cs="Arial"/>
          <w:b/>
          <w:i/>
          <w:sz w:val="22"/>
          <w:szCs w:val="22"/>
        </w:rPr>
      </w:pPr>
    </w:p>
    <w:p w:rsidR="00501CA1" w:rsidRPr="00A74C1E" w:rsidRDefault="00501CA1" w:rsidP="00501CA1">
      <w:pPr>
        <w:jc w:val="both"/>
        <w:rPr>
          <w:rFonts w:cs="Arial"/>
          <w:i/>
          <w:sz w:val="22"/>
          <w:szCs w:val="22"/>
        </w:rPr>
      </w:pPr>
      <w:r w:rsidRPr="00A74C1E">
        <w:rPr>
          <w:rFonts w:cs="Arial"/>
          <w:b/>
          <w:i/>
          <w:sz w:val="22"/>
          <w:szCs w:val="22"/>
        </w:rPr>
        <w:t>CUARTO</w:t>
      </w:r>
      <w:r w:rsidRPr="00A74C1E">
        <w:rPr>
          <w:rFonts w:cs="Arial"/>
          <w:i/>
          <w:sz w:val="22"/>
          <w:szCs w:val="22"/>
        </w:rPr>
        <w:t>.- Dese de baja de los asuntos pendientes de las Comisiones Edilicias de Hacienda y Desarrollo Integral de la Familia (DIF), respectivamente.</w:t>
      </w:r>
    </w:p>
    <w:p w:rsidR="00501CA1" w:rsidRPr="00A74C1E" w:rsidRDefault="00501CA1" w:rsidP="00501CA1">
      <w:pPr>
        <w:spacing w:line="348" w:lineRule="auto"/>
        <w:jc w:val="both"/>
        <w:rPr>
          <w:rFonts w:cs="Arial"/>
          <w:i/>
          <w:sz w:val="22"/>
          <w:szCs w:val="22"/>
        </w:rPr>
      </w:pPr>
    </w:p>
    <w:p w:rsidR="00501CA1" w:rsidRPr="00427F15" w:rsidRDefault="00501CA1" w:rsidP="00501CA1">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3051A3" w:rsidRDefault="003051A3" w:rsidP="00501CA1">
      <w:pPr>
        <w:autoSpaceDE w:val="0"/>
        <w:autoSpaceDN w:val="0"/>
        <w:adjustRightInd w:val="0"/>
        <w:spacing w:line="360" w:lineRule="auto"/>
        <w:jc w:val="both"/>
        <w:rPr>
          <w:rFonts w:cs="Arial"/>
          <w:b/>
          <w:szCs w:val="24"/>
        </w:rPr>
      </w:pPr>
    </w:p>
    <w:p w:rsidR="00501CA1" w:rsidRPr="00411C04" w:rsidRDefault="00501CA1" w:rsidP="00501CA1">
      <w:pPr>
        <w:autoSpaceDE w:val="0"/>
        <w:autoSpaceDN w:val="0"/>
        <w:adjustRightInd w:val="0"/>
        <w:spacing w:line="360" w:lineRule="auto"/>
        <w:jc w:val="both"/>
        <w:rPr>
          <w:rFonts w:cs="Arial"/>
          <w:szCs w:val="24"/>
        </w:rPr>
      </w:pPr>
      <w:r w:rsidRPr="00411C04">
        <w:rPr>
          <w:rFonts w:cs="Arial"/>
          <w:b/>
          <w:szCs w:val="24"/>
        </w:rPr>
        <w:t>PRIMERO</w:t>
      </w:r>
      <w:r w:rsidRPr="00411C04">
        <w:rPr>
          <w:rFonts w:cs="Arial"/>
          <w:szCs w:val="24"/>
        </w:rPr>
        <w:t>.- Se acuerda no aprobar la solicitud de la propuesta, enviada por la Presidencia Municipal, a favor de la C. Leonor Villeda Flores vecina de la colonia Lomas de Guadalupe, Atizapán de Zaragoza, quien solicita se le otorgue un apoyo económico por la cantidad de $36,000.00 (treinta y seis mil pesos 00/100 m.n.)</w:t>
      </w:r>
      <w:r>
        <w:rPr>
          <w:rFonts w:cs="Arial"/>
          <w:szCs w:val="24"/>
        </w:rPr>
        <w:t>,</w:t>
      </w:r>
      <w:r w:rsidRPr="00411C04">
        <w:rPr>
          <w:rFonts w:cs="Arial"/>
          <w:szCs w:val="24"/>
        </w:rPr>
        <w:t xml:space="preserve"> para una operación de cataratas, debido a que no cumple con lo dispuesto en los Artículos 305, 308, 325 y 326 del Código Financiero del Estado de México y Municipios, y Numeral 97 incisos a, c y e de los Lineamientos de Control Financiero y Administrativo para las Entidades Fiscalizables Municipales del Estado de México.</w:t>
      </w:r>
      <w:r>
        <w:rPr>
          <w:rFonts w:cs="Arial"/>
          <w:szCs w:val="24"/>
        </w:rPr>
        <w:t xml:space="preserve"> </w:t>
      </w:r>
    </w:p>
    <w:p w:rsidR="003051A3" w:rsidRDefault="00501CA1" w:rsidP="00501CA1">
      <w:pPr>
        <w:spacing w:line="360" w:lineRule="auto"/>
        <w:jc w:val="both"/>
        <w:rPr>
          <w:rFonts w:cs="Arial"/>
          <w:szCs w:val="24"/>
        </w:rPr>
      </w:pPr>
      <w:r w:rsidRPr="00411C04">
        <w:rPr>
          <w:rFonts w:cs="Arial"/>
          <w:b/>
          <w:szCs w:val="24"/>
        </w:rPr>
        <w:lastRenderedPageBreak/>
        <w:t>SEGUNDO</w:t>
      </w:r>
      <w:r w:rsidRPr="00411C04">
        <w:rPr>
          <w:rFonts w:cs="Arial"/>
          <w:szCs w:val="24"/>
        </w:rPr>
        <w:t xml:space="preserve">.- Instrúyase al Secretario del H. Ayuntamiento a efectos de que notifique a la Presidencia Municipal y a la C. Leonor Villeda Flores, el contenido del presente acuerdo para su  conocimiento. </w:t>
      </w:r>
    </w:p>
    <w:p w:rsidR="003051A3" w:rsidRDefault="003051A3" w:rsidP="00501CA1">
      <w:pPr>
        <w:spacing w:line="360" w:lineRule="auto"/>
        <w:jc w:val="both"/>
        <w:rPr>
          <w:rFonts w:cs="Arial"/>
          <w:szCs w:val="24"/>
        </w:rPr>
      </w:pPr>
    </w:p>
    <w:p w:rsidR="00501CA1" w:rsidRDefault="00501CA1" w:rsidP="00501CA1">
      <w:pPr>
        <w:spacing w:line="360" w:lineRule="auto"/>
        <w:jc w:val="both"/>
        <w:rPr>
          <w:rFonts w:cs="Arial"/>
          <w:szCs w:val="24"/>
        </w:rPr>
      </w:pPr>
      <w:r w:rsidRPr="00411C04">
        <w:rPr>
          <w:rFonts w:cs="Arial"/>
          <w:b/>
          <w:szCs w:val="24"/>
        </w:rPr>
        <w:t>TERCERO.</w:t>
      </w:r>
      <w:r w:rsidRPr="00411C04">
        <w:rPr>
          <w:rFonts w:cs="Arial"/>
          <w:szCs w:val="24"/>
        </w:rPr>
        <w:t xml:space="preserve">- Publíquese en la Gaceta Municipal. </w:t>
      </w:r>
    </w:p>
    <w:p w:rsidR="003051A3" w:rsidRPr="00411C04" w:rsidRDefault="003051A3" w:rsidP="00501CA1">
      <w:pPr>
        <w:spacing w:line="360" w:lineRule="auto"/>
        <w:jc w:val="both"/>
        <w:rPr>
          <w:rFonts w:cs="Arial"/>
          <w:szCs w:val="24"/>
        </w:rPr>
      </w:pPr>
    </w:p>
    <w:p w:rsidR="00501CA1" w:rsidRDefault="00501CA1" w:rsidP="003051A3">
      <w:pPr>
        <w:spacing w:line="360" w:lineRule="auto"/>
        <w:jc w:val="both"/>
        <w:rPr>
          <w:rFonts w:cs="Arial"/>
          <w:szCs w:val="24"/>
        </w:rPr>
      </w:pPr>
      <w:r w:rsidRPr="00411C04">
        <w:rPr>
          <w:rFonts w:cs="Arial"/>
          <w:b/>
          <w:szCs w:val="24"/>
        </w:rPr>
        <w:t>CUARTO</w:t>
      </w:r>
      <w:r w:rsidRPr="00411C04">
        <w:rPr>
          <w:rFonts w:cs="Arial"/>
          <w:szCs w:val="24"/>
        </w:rPr>
        <w:t xml:space="preserve">.- Dese de baja de los asuntos pendientes de las Comisiones Edilicias de Hacienda y Desarrollo Integral de la Familia (DIF), respectivamente. </w:t>
      </w:r>
    </w:p>
    <w:p w:rsidR="003051A3" w:rsidRDefault="003051A3" w:rsidP="003051A3">
      <w:pPr>
        <w:spacing w:line="360" w:lineRule="auto"/>
        <w:jc w:val="both"/>
        <w:rPr>
          <w:rFonts w:cs="Arial"/>
          <w:szCs w:val="24"/>
        </w:rPr>
      </w:pPr>
    </w:p>
    <w:p w:rsidR="003051A3" w:rsidRDefault="003051A3" w:rsidP="003051A3">
      <w:pPr>
        <w:spacing w:line="360" w:lineRule="auto"/>
        <w:jc w:val="both"/>
        <w:rPr>
          <w:rFonts w:cs="Arial"/>
          <w:szCs w:val="24"/>
        </w:rPr>
      </w:pPr>
    </w:p>
    <w:p w:rsidR="003051A3" w:rsidRDefault="003051A3" w:rsidP="003051A3">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3051A3" w:rsidRDefault="003051A3" w:rsidP="003051A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3051A3" w:rsidRDefault="003051A3" w:rsidP="003051A3">
      <w:pPr>
        <w:tabs>
          <w:tab w:val="left" w:pos="7920"/>
        </w:tabs>
        <w:ind w:right="-660"/>
        <w:jc w:val="center"/>
        <w:rPr>
          <w:rFonts w:ascii="Century" w:hAnsi="Century"/>
          <w:b/>
          <w:sz w:val="18"/>
          <w:szCs w:val="18"/>
        </w:rPr>
      </w:pPr>
      <w:r>
        <w:rPr>
          <w:rFonts w:ascii="Century" w:hAnsi="Century"/>
          <w:b/>
          <w:sz w:val="18"/>
          <w:szCs w:val="18"/>
        </w:rPr>
        <w:t>RÚBRICA</w:t>
      </w:r>
    </w:p>
    <w:p w:rsidR="003051A3" w:rsidRDefault="003051A3" w:rsidP="003051A3">
      <w:pPr>
        <w:ind w:right="-660"/>
        <w:jc w:val="center"/>
        <w:rPr>
          <w:rFonts w:ascii="Century" w:hAnsi="Century"/>
          <w:b/>
          <w:sz w:val="18"/>
          <w:szCs w:val="18"/>
        </w:rPr>
      </w:pPr>
    </w:p>
    <w:p w:rsidR="003051A3" w:rsidRDefault="003051A3" w:rsidP="003051A3">
      <w:pPr>
        <w:ind w:right="-660"/>
        <w:rPr>
          <w:rFonts w:ascii="Century" w:hAnsi="Century"/>
          <w:b/>
          <w:sz w:val="18"/>
          <w:szCs w:val="18"/>
        </w:rPr>
      </w:pPr>
    </w:p>
    <w:p w:rsidR="003051A3" w:rsidRDefault="003051A3" w:rsidP="003051A3">
      <w:pPr>
        <w:ind w:right="-660"/>
        <w:jc w:val="center"/>
        <w:rPr>
          <w:rFonts w:ascii="Century" w:hAnsi="Century"/>
          <w:b/>
          <w:sz w:val="18"/>
          <w:szCs w:val="18"/>
        </w:rPr>
      </w:pPr>
    </w:p>
    <w:p w:rsidR="003051A3" w:rsidRDefault="003051A3" w:rsidP="003051A3">
      <w:pPr>
        <w:ind w:right="-660"/>
        <w:jc w:val="center"/>
        <w:rPr>
          <w:rFonts w:ascii="Century" w:hAnsi="Century"/>
          <w:b/>
          <w:sz w:val="18"/>
          <w:szCs w:val="18"/>
        </w:rPr>
      </w:pPr>
      <w:r>
        <w:rPr>
          <w:rFonts w:ascii="Century" w:hAnsi="Century"/>
          <w:b/>
          <w:sz w:val="18"/>
          <w:szCs w:val="18"/>
        </w:rPr>
        <w:t>LIC. SERGIO HERNÁNDEZ OLVERA</w:t>
      </w:r>
    </w:p>
    <w:p w:rsidR="003051A3" w:rsidRDefault="003051A3" w:rsidP="003051A3">
      <w:pPr>
        <w:ind w:right="-660"/>
        <w:jc w:val="center"/>
        <w:rPr>
          <w:rFonts w:ascii="Century" w:hAnsi="Century"/>
          <w:b/>
          <w:sz w:val="18"/>
          <w:szCs w:val="18"/>
        </w:rPr>
      </w:pPr>
      <w:r>
        <w:rPr>
          <w:rFonts w:ascii="Century" w:hAnsi="Century"/>
          <w:b/>
          <w:sz w:val="18"/>
          <w:szCs w:val="18"/>
        </w:rPr>
        <w:t>SECRETARIO DEL H. AYUNTAMIENTO</w:t>
      </w:r>
    </w:p>
    <w:p w:rsidR="003051A3" w:rsidRDefault="003051A3" w:rsidP="003051A3">
      <w:pPr>
        <w:tabs>
          <w:tab w:val="left" w:pos="7920"/>
        </w:tabs>
        <w:ind w:right="-660"/>
        <w:jc w:val="center"/>
        <w:rPr>
          <w:rFonts w:ascii="Century" w:hAnsi="Century"/>
          <w:b/>
          <w:sz w:val="18"/>
          <w:szCs w:val="18"/>
        </w:rPr>
      </w:pPr>
      <w:r>
        <w:rPr>
          <w:rFonts w:ascii="Century" w:hAnsi="Century"/>
          <w:b/>
          <w:sz w:val="18"/>
          <w:szCs w:val="18"/>
        </w:rPr>
        <w:t>RÚBRICA</w:t>
      </w:r>
    </w:p>
    <w:p w:rsidR="003051A3" w:rsidRDefault="003051A3" w:rsidP="003051A3">
      <w:pPr>
        <w:tabs>
          <w:tab w:val="left" w:pos="7920"/>
        </w:tabs>
        <w:ind w:right="-660"/>
        <w:jc w:val="center"/>
        <w:rPr>
          <w:rFonts w:ascii="Century" w:hAnsi="Century"/>
          <w:b/>
          <w:sz w:val="18"/>
          <w:szCs w:val="18"/>
        </w:rPr>
      </w:pPr>
    </w:p>
    <w:p w:rsidR="003051A3" w:rsidRDefault="003051A3" w:rsidP="003051A3">
      <w:pPr>
        <w:tabs>
          <w:tab w:val="left" w:pos="7920"/>
        </w:tabs>
        <w:ind w:right="-660"/>
        <w:jc w:val="center"/>
        <w:rPr>
          <w:rFonts w:ascii="Century" w:hAnsi="Century"/>
          <w:b/>
          <w:sz w:val="18"/>
          <w:szCs w:val="18"/>
        </w:rPr>
      </w:pPr>
    </w:p>
    <w:p w:rsidR="003051A3" w:rsidRDefault="003051A3" w:rsidP="003051A3">
      <w:pPr>
        <w:tabs>
          <w:tab w:val="left" w:pos="7920"/>
        </w:tabs>
        <w:ind w:right="-660"/>
        <w:jc w:val="center"/>
        <w:rPr>
          <w:rFonts w:ascii="Century" w:hAnsi="Century"/>
          <w:b/>
          <w:sz w:val="18"/>
          <w:szCs w:val="18"/>
        </w:rPr>
      </w:pPr>
    </w:p>
    <w:p w:rsidR="00501CA1" w:rsidRDefault="00501CA1" w:rsidP="003051A3">
      <w:pPr>
        <w:tabs>
          <w:tab w:val="left" w:pos="9720"/>
        </w:tabs>
        <w:spacing w:line="360" w:lineRule="auto"/>
        <w:jc w:val="both"/>
        <w:rPr>
          <w:rFonts w:cs="Arial"/>
          <w:b/>
          <w:bCs/>
          <w:color w:val="000000"/>
          <w:sz w:val="26"/>
          <w:szCs w:val="26"/>
          <w:lang w:eastAsia="es-MX"/>
        </w:rPr>
      </w:pPr>
      <w:r w:rsidRPr="00E03597">
        <w:rPr>
          <w:rFonts w:cs="Arial"/>
          <w:b/>
          <w:caps/>
          <w:sz w:val="26"/>
          <w:szCs w:val="26"/>
        </w:rPr>
        <w:t>D</w:t>
      </w:r>
      <w:r w:rsidRPr="00E03597">
        <w:rPr>
          <w:rFonts w:cs="Arial"/>
          <w:b/>
          <w:color w:val="000000"/>
          <w:sz w:val="26"/>
          <w:szCs w:val="26"/>
        </w:rPr>
        <w:t>ictamen que emite la</w:t>
      </w:r>
      <w:r w:rsidRPr="00E03597">
        <w:rPr>
          <w:rFonts w:cs="Arial"/>
          <w:b/>
          <w:sz w:val="26"/>
          <w:szCs w:val="26"/>
        </w:rPr>
        <w:t xml:space="preserve"> Comisión Edilicia de Hacienda, relativo al estudio, análisis y dictaminación, de la solicitud presentada por el Profr. Sergio Gutiérrez Paredes, Dirigente del Movimiento Antorchista en este Municipio,  para que se le otorgue un apoyo económico por la cantidad de $73,000.00 (setenta y tres mil pesos 00/100 m.n.) para el festejo del XXII aniversario de su Colonia.  </w:t>
      </w:r>
      <w:r w:rsidRPr="00E03597">
        <w:rPr>
          <w:rFonts w:cs="Arial"/>
          <w:b/>
          <w:bCs/>
          <w:color w:val="000000"/>
          <w:sz w:val="26"/>
          <w:szCs w:val="26"/>
          <w:lang w:eastAsia="es-MX"/>
        </w:rPr>
        <w:t xml:space="preserve">(Expediente SHA/168/CABILDO/2015). </w:t>
      </w:r>
    </w:p>
    <w:p w:rsidR="003051A3" w:rsidRDefault="003051A3" w:rsidP="003051A3">
      <w:pPr>
        <w:tabs>
          <w:tab w:val="left" w:pos="9720"/>
        </w:tabs>
        <w:spacing w:line="360" w:lineRule="auto"/>
        <w:jc w:val="both"/>
        <w:rPr>
          <w:rFonts w:cs="Arial"/>
          <w:b/>
          <w:sz w:val="28"/>
          <w:szCs w:val="28"/>
        </w:rPr>
      </w:pPr>
    </w:p>
    <w:p w:rsidR="00501CA1" w:rsidRPr="0008443E" w:rsidRDefault="00501CA1" w:rsidP="00501CA1">
      <w:pPr>
        <w:autoSpaceDE w:val="0"/>
        <w:autoSpaceDN w:val="0"/>
        <w:adjustRightInd w:val="0"/>
        <w:jc w:val="both"/>
        <w:rPr>
          <w:rFonts w:cs="Arial"/>
          <w:i/>
          <w:sz w:val="22"/>
          <w:szCs w:val="22"/>
        </w:rPr>
      </w:pPr>
      <w:r w:rsidRPr="0008443E">
        <w:rPr>
          <w:rFonts w:cs="Arial"/>
          <w:i/>
          <w:sz w:val="22"/>
          <w:szCs w:val="22"/>
        </w:rPr>
        <w:t xml:space="preserve">En el Municipio de Atizapán de Zaragoza, siendo las 11:00 horas del  día 25 de noviembre de dos  mil quince, reunidos en la oficina que ocupa la Sindicatura  del Ayuntamiento de Atizapán de Zaragoza, Estado de México, en el Palacio Municipal de Atizapán de Zaragoza México, estando presentes los integrantes de la Comisión Edilicia de Hacienda, se procedió a dar inicio, al Estudio, Análisis y Dictamen de la solicitud enviada por la Presidencia Municipal de este Ayuntamiento, Centésima Vigésima Segunda Sesión Ordinaria de Cabildo celebrada el día 13 de noviembre del año en curso, tomado en el punto 6.4, se remite a esta comisión; la solicitud presentada por el Profr. Sergio Gutiérrez Paredes,  Dirigente del Movimiento Antorchista de Atizapán de Zaragoza, quien solicita se le otorgue un apoyo económico por la cantidad de $73,000.00 (setenta y tres mil pesos </w:t>
      </w:r>
      <w:r w:rsidRPr="0008443E">
        <w:rPr>
          <w:rFonts w:cs="Arial"/>
          <w:i/>
          <w:sz w:val="22"/>
          <w:szCs w:val="22"/>
        </w:rPr>
        <w:lastRenderedPageBreak/>
        <w:t>00/100 m.n.), para el festejo del XXII aniversario de la colonia José María Morelos y Pavón, que se llevara a cabo el día 22 de noviembre del presente; en virtud de lo especificado, en el (Expediente de cabildo SHA/168/CABILDO/2015), de conformidad con las consideraciones siguientes:</w:t>
      </w:r>
    </w:p>
    <w:p w:rsidR="00501CA1" w:rsidRDefault="00501CA1" w:rsidP="00501CA1">
      <w:pPr>
        <w:ind w:left="360"/>
        <w:jc w:val="center"/>
        <w:rPr>
          <w:rFonts w:cs="Arial"/>
          <w:b/>
          <w:i/>
          <w:sz w:val="22"/>
          <w:szCs w:val="22"/>
        </w:rPr>
      </w:pPr>
    </w:p>
    <w:p w:rsidR="00501CA1" w:rsidRPr="0008443E" w:rsidRDefault="00501CA1" w:rsidP="00501CA1">
      <w:pPr>
        <w:ind w:left="360"/>
        <w:jc w:val="center"/>
        <w:rPr>
          <w:rFonts w:cs="Arial"/>
          <w:b/>
          <w:i/>
          <w:sz w:val="22"/>
          <w:szCs w:val="22"/>
        </w:rPr>
      </w:pPr>
    </w:p>
    <w:p w:rsidR="00501CA1" w:rsidRPr="0008443E" w:rsidRDefault="00501CA1" w:rsidP="00501CA1">
      <w:pPr>
        <w:ind w:left="360"/>
        <w:jc w:val="center"/>
        <w:rPr>
          <w:rFonts w:cs="Arial"/>
          <w:b/>
          <w:i/>
          <w:sz w:val="22"/>
          <w:szCs w:val="22"/>
        </w:rPr>
      </w:pPr>
      <w:r w:rsidRPr="0008443E">
        <w:rPr>
          <w:rFonts w:cs="Arial"/>
          <w:b/>
          <w:i/>
          <w:sz w:val="22"/>
          <w:szCs w:val="22"/>
        </w:rPr>
        <w:t xml:space="preserve">NORMATIVIDAD </w:t>
      </w:r>
    </w:p>
    <w:p w:rsidR="00501CA1" w:rsidRDefault="00501CA1" w:rsidP="00501CA1">
      <w:pPr>
        <w:ind w:left="360"/>
        <w:jc w:val="center"/>
        <w:rPr>
          <w:rFonts w:cs="Arial"/>
          <w:b/>
          <w:i/>
          <w:sz w:val="22"/>
          <w:szCs w:val="22"/>
        </w:rPr>
      </w:pPr>
    </w:p>
    <w:p w:rsidR="00501CA1" w:rsidRPr="0008443E" w:rsidRDefault="00501CA1" w:rsidP="00501CA1">
      <w:pPr>
        <w:ind w:left="360"/>
        <w:jc w:val="center"/>
        <w:rPr>
          <w:rFonts w:cs="Arial"/>
          <w:b/>
          <w:i/>
          <w:sz w:val="22"/>
          <w:szCs w:val="22"/>
        </w:rPr>
      </w:pPr>
    </w:p>
    <w:p w:rsidR="00501CA1" w:rsidRPr="0008443E" w:rsidRDefault="00501CA1" w:rsidP="00501CA1">
      <w:pPr>
        <w:rPr>
          <w:rFonts w:cs="Arial"/>
          <w:b/>
          <w:i/>
          <w:sz w:val="22"/>
          <w:szCs w:val="22"/>
        </w:rPr>
      </w:pPr>
      <w:r w:rsidRPr="0008443E">
        <w:rPr>
          <w:rFonts w:cs="Arial"/>
          <w:b/>
          <w:i/>
          <w:sz w:val="22"/>
          <w:szCs w:val="22"/>
        </w:rPr>
        <w:t>CÓDIGO FINANCIERO DEL ESTADO DE MÉXICO Y MUNICIPIOS.</w:t>
      </w:r>
    </w:p>
    <w:p w:rsidR="00501CA1" w:rsidRPr="0008443E" w:rsidRDefault="00501CA1" w:rsidP="00501CA1">
      <w:pPr>
        <w:rPr>
          <w:rFonts w:cs="Arial"/>
          <w:b/>
          <w:i/>
          <w:sz w:val="22"/>
          <w:szCs w:val="22"/>
        </w:rPr>
      </w:pPr>
    </w:p>
    <w:p w:rsidR="00501CA1" w:rsidRPr="0008443E" w:rsidRDefault="00501CA1" w:rsidP="00501CA1">
      <w:pPr>
        <w:pStyle w:val="Default"/>
        <w:jc w:val="both"/>
        <w:rPr>
          <w:i/>
          <w:sz w:val="22"/>
          <w:szCs w:val="22"/>
        </w:rPr>
      </w:pPr>
      <w:r w:rsidRPr="0008443E">
        <w:rPr>
          <w:b/>
          <w:i/>
          <w:color w:val="auto"/>
          <w:sz w:val="22"/>
          <w:szCs w:val="22"/>
          <w:lang w:eastAsia="en-US"/>
        </w:rPr>
        <w:t>Artículo 305.-</w:t>
      </w:r>
      <w:r w:rsidRPr="0008443E">
        <w:rPr>
          <w:i/>
          <w:color w:val="auto"/>
          <w:sz w:val="22"/>
          <w:szCs w:val="22"/>
          <w:lang w:eastAsia="en-US"/>
        </w:rPr>
        <w:t xml:space="preserve"> </w:t>
      </w:r>
      <w:r w:rsidRPr="0008443E">
        <w:rPr>
          <w:i/>
          <w:sz w:val="22"/>
          <w:szCs w:val="22"/>
        </w:rPr>
        <w:t xml:space="preserve">El presupuesto de egresos se ejercerá de acuerdo con lo que determine el Decreto de Presupuesto de Egresos y demás disposiciones que establezca la Secretaría y la Tesorería en el ámbito de sus respectivas competencias. </w:t>
      </w:r>
    </w:p>
    <w:p w:rsidR="00501CA1" w:rsidRPr="0008443E" w:rsidRDefault="00501CA1" w:rsidP="00501CA1">
      <w:pPr>
        <w:pStyle w:val="Default"/>
        <w:jc w:val="both"/>
        <w:rPr>
          <w:i/>
          <w:color w:val="auto"/>
          <w:sz w:val="22"/>
          <w:szCs w:val="22"/>
          <w:lang w:eastAsia="en-US"/>
        </w:rPr>
      </w:pPr>
    </w:p>
    <w:p w:rsidR="00501CA1" w:rsidRPr="0008443E" w:rsidRDefault="00501CA1" w:rsidP="00501CA1">
      <w:pPr>
        <w:jc w:val="both"/>
        <w:rPr>
          <w:rFonts w:cs="Arial"/>
          <w:b/>
          <w:i/>
          <w:sz w:val="22"/>
          <w:szCs w:val="22"/>
        </w:rPr>
      </w:pPr>
      <w:r w:rsidRPr="0008443E">
        <w:rPr>
          <w:rFonts w:cs="Arial"/>
          <w:b/>
          <w:i/>
          <w:sz w:val="22"/>
          <w:szCs w:val="22"/>
        </w:rPr>
        <w:t>El egreso podrá efectuarse cuando exista partida específica de gasto en el presupuesto de egresos autorizado y saldo suficiente para cubrirlo y no podrán cubrir acciones o gastos fuera de los programas a los que correspondan por su propia naturaleza.</w:t>
      </w:r>
    </w:p>
    <w:p w:rsidR="00501CA1" w:rsidRPr="0008443E" w:rsidRDefault="00501CA1" w:rsidP="00501CA1">
      <w:pPr>
        <w:jc w:val="both"/>
        <w:rPr>
          <w:rFonts w:cs="Arial"/>
          <w:b/>
          <w:i/>
          <w:sz w:val="22"/>
          <w:szCs w:val="22"/>
        </w:rPr>
      </w:pPr>
    </w:p>
    <w:p w:rsidR="00501CA1" w:rsidRPr="0008443E" w:rsidRDefault="00501CA1" w:rsidP="00501CA1">
      <w:pPr>
        <w:jc w:val="both"/>
        <w:rPr>
          <w:rFonts w:cs="Arial"/>
          <w:i/>
          <w:color w:val="000000"/>
          <w:sz w:val="22"/>
          <w:szCs w:val="22"/>
          <w:lang w:eastAsia="es-MX"/>
        </w:rPr>
      </w:pPr>
      <w:r w:rsidRPr="0008443E">
        <w:rPr>
          <w:rFonts w:cs="Arial"/>
          <w:b/>
          <w:i/>
          <w:sz w:val="22"/>
          <w:szCs w:val="22"/>
        </w:rPr>
        <w:t>Artículo 308.-</w:t>
      </w:r>
      <w:r w:rsidRPr="0008443E">
        <w:rPr>
          <w:rFonts w:cs="Arial"/>
          <w:b/>
          <w:bCs/>
          <w:i/>
          <w:sz w:val="22"/>
          <w:szCs w:val="22"/>
        </w:rPr>
        <w:t xml:space="preserve"> </w:t>
      </w:r>
      <w:r w:rsidRPr="0008443E">
        <w:rPr>
          <w:rFonts w:cs="Arial"/>
          <w:i/>
          <w:color w:val="000000"/>
          <w:sz w:val="22"/>
          <w:szCs w:val="22"/>
          <w:lang w:eastAsia="es-MX"/>
        </w:rPr>
        <w:t>Para efectos de este Capítulo, se entenderá por subsidios, cooperaciones y donativos a las previsiones presupuestales que se proporcionarán como apoyos económicos a los sectores social y privado para la ejecución de programas prioritarios.</w:t>
      </w:r>
    </w:p>
    <w:p w:rsidR="00501CA1" w:rsidRPr="0008443E" w:rsidRDefault="00501CA1" w:rsidP="00501CA1">
      <w:pPr>
        <w:pStyle w:val="Default"/>
        <w:jc w:val="both"/>
        <w:rPr>
          <w:b/>
          <w:i/>
          <w:color w:val="auto"/>
          <w:sz w:val="22"/>
          <w:szCs w:val="22"/>
          <w:lang w:eastAsia="en-US"/>
        </w:rPr>
      </w:pPr>
    </w:p>
    <w:p w:rsidR="00501CA1" w:rsidRPr="0008443E" w:rsidRDefault="00501CA1" w:rsidP="00501CA1">
      <w:pPr>
        <w:pStyle w:val="Default"/>
        <w:jc w:val="both"/>
        <w:rPr>
          <w:i/>
          <w:sz w:val="22"/>
          <w:szCs w:val="22"/>
        </w:rPr>
      </w:pPr>
      <w:r w:rsidRPr="0008443E">
        <w:rPr>
          <w:b/>
          <w:i/>
          <w:color w:val="auto"/>
          <w:sz w:val="22"/>
          <w:szCs w:val="22"/>
          <w:lang w:eastAsia="en-US"/>
        </w:rPr>
        <w:t xml:space="preserve">Artículo 325.- </w:t>
      </w:r>
      <w:r w:rsidRPr="0008443E">
        <w:rPr>
          <w:i/>
          <w:sz w:val="22"/>
          <w:szCs w:val="22"/>
        </w:rPr>
        <w:t xml:space="preserve">Las Dependencias y Entidades Públicas sólo podrán otorgar donativos a los sectores público, social y privado, cuando estos estén previstos en sus respectivos presupuestos. </w:t>
      </w:r>
    </w:p>
    <w:p w:rsidR="00501CA1" w:rsidRPr="0008443E" w:rsidRDefault="00501CA1" w:rsidP="00501CA1">
      <w:pPr>
        <w:pStyle w:val="Default"/>
        <w:jc w:val="both"/>
        <w:rPr>
          <w:b/>
          <w:i/>
          <w:color w:val="auto"/>
          <w:sz w:val="22"/>
          <w:szCs w:val="22"/>
          <w:lang w:eastAsia="en-US"/>
        </w:rPr>
      </w:pPr>
    </w:p>
    <w:p w:rsidR="00501CA1" w:rsidRPr="0008443E" w:rsidRDefault="00501CA1" w:rsidP="00501CA1">
      <w:pPr>
        <w:pStyle w:val="Default"/>
        <w:jc w:val="both"/>
        <w:rPr>
          <w:i/>
          <w:sz w:val="22"/>
          <w:szCs w:val="22"/>
        </w:rPr>
      </w:pPr>
      <w:r w:rsidRPr="0008443E">
        <w:rPr>
          <w:b/>
          <w:i/>
          <w:color w:val="auto"/>
          <w:sz w:val="22"/>
          <w:szCs w:val="22"/>
          <w:lang w:eastAsia="en-US"/>
        </w:rPr>
        <w:t xml:space="preserve">Artículo 326.- </w:t>
      </w:r>
      <w:r w:rsidRPr="0008443E">
        <w:rPr>
          <w:i/>
          <w:sz w:val="22"/>
          <w:szCs w:val="22"/>
        </w:rPr>
        <w:t xml:space="preserve">Los donativos deberán ser autorizados por el Gobernador o por el titular de las dependencias y de las Entidades Públicas en forma indelegable y deberán estar vinculados a algún programa. </w:t>
      </w:r>
    </w:p>
    <w:p w:rsidR="00501CA1" w:rsidRPr="0008443E" w:rsidRDefault="00501CA1" w:rsidP="00501CA1">
      <w:pPr>
        <w:pStyle w:val="Default"/>
        <w:jc w:val="both"/>
        <w:rPr>
          <w:i/>
          <w:color w:val="auto"/>
          <w:sz w:val="22"/>
          <w:szCs w:val="22"/>
          <w:lang w:eastAsia="en-US"/>
        </w:rPr>
      </w:pPr>
    </w:p>
    <w:p w:rsidR="00501CA1" w:rsidRPr="0008443E" w:rsidRDefault="00501CA1" w:rsidP="00501CA1">
      <w:pPr>
        <w:pStyle w:val="Default"/>
        <w:jc w:val="both"/>
        <w:rPr>
          <w:i/>
          <w:sz w:val="22"/>
          <w:szCs w:val="22"/>
        </w:rPr>
      </w:pPr>
      <w:r w:rsidRPr="0008443E">
        <w:rPr>
          <w:i/>
          <w:sz w:val="22"/>
          <w:szCs w:val="22"/>
        </w:rPr>
        <w:t>En el caso de las Entidades Públicas deberán contar con el previo acuerdo de su órgano de gobierno.</w:t>
      </w:r>
    </w:p>
    <w:p w:rsidR="00501CA1" w:rsidRPr="0008443E" w:rsidRDefault="00501CA1" w:rsidP="00501CA1">
      <w:pPr>
        <w:pStyle w:val="Default"/>
        <w:jc w:val="both"/>
        <w:rPr>
          <w:i/>
          <w:sz w:val="22"/>
          <w:szCs w:val="22"/>
        </w:rPr>
      </w:pPr>
    </w:p>
    <w:p w:rsidR="00501CA1" w:rsidRDefault="00501CA1" w:rsidP="00501CA1">
      <w:pPr>
        <w:rPr>
          <w:rFonts w:cs="Arial"/>
          <w:b/>
          <w:i/>
          <w:sz w:val="22"/>
          <w:szCs w:val="22"/>
        </w:rPr>
      </w:pPr>
      <w:r w:rsidRPr="0008443E">
        <w:rPr>
          <w:rFonts w:cs="Arial"/>
          <w:b/>
          <w:i/>
          <w:sz w:val="22"/>
          <w:szCs w:val="22"/>
        </w:rPr>
        <w:t>LINEAMIENTOS DE CONTROL FINANCIERO.</w:t>
      </w:r>
    </w:p>
    <w:p w:rsidR="00501CA1" w:rsidRPr="0008443E" w:rsidRDefault="00501CA1" w:rsidP="00501CA1">
      <w:pPr>
        <w:rPr>
          <w:rFonts w:cs="Arial"/>
          <w:b/>
          <w:i/>
          <w:sz w:val="22"/>
          <w:szCs w:val="22"/>
        </w:rPr>
      </w:pPr>
    </w:p>
    <w:p w:rsidR="00501CA1" w:rsidRPr="0008443E" w:rsidRDefault="00501CA1" w:rsidP="00501CA1">
      <w:pPr>
        <w:autoSpaceDE w:val="0"/>
        <w:autoSpaceDN w:val="0"/>
        <w:adjustRightInd w:val="0"/>
        <w:jc w:val="both"/>
        <w:rPr>
          <w:rFonts w:cs="Arial"/>
          <w:i/>
          <w:color w:val="000000"/>
          <w:sz w:val="22"/>
          <w:szCs w:val="22"/>
          <w:lang w:eastAsia="es-MX"/>
        </w:rPr>
      </w:pPr>
      <w:r w:rsidRPr="0008443E">
        <w:rPr>
          <w:rFonts w:cs="Arial"/>
          <w:b/>
          <w:i/>
          <w:sz w:val="22"/>
          <w:szCs w:val="22"/>
        </w:rPr>
        <w:t>97.</w:t>
      </w:r>
      <w:r w:rsidRPr="0008443E">
        <w:rPr>
          <w:rFonts w:cs="Arial"/>
          <w:b/>
          <w:bCs/>
          <w:i/>
          <w:sz w:val="22"/>
          <w:szCs w:val="22"/>
          <w:lang w:eastAsia="es-MX"/>
        </w:rPr>
        <w:t xml:space="preserve"> </w:t>
      </w:r>
      <w:r w:rsidRPr="0008443E">
        <w:rPr>
          <w:rFonts w:cs="Arial"/>
          <w:i/>
          <w:color w:val="000000"/>
          <w:sz w:val="22"/>
          <w:szCs w:val="22"/>
          <w:lang w:eastAsia="es-MX"/>
        </w:rPr>
        <w:t>Los donativos, cooperaciones y/o ayudas que se otorguen deberán cumplir con lo siguiente:</w:t>
      </w:r>
    </w:p>
    <w:p w:rsidR="00501CA1" w:rsidRPr="0008443E" w:rsidRDefault="00501CA1" w:rsidP="00501CA1">
      <w:pPr>
        <w:autoSpaceDE w:val="0"/>
        <w:autoSpaceDN w:val="0"/>
        <w:adjustRightInd w:val="0"/>
        <w:jc w:val="both"/>
        <w:rPr>
          <w:rFonts w:cs="Arial"/>
          <w:i/>
          <w:sz w:val="22"/>
          <w:szCs w:val="22"/>
        </w:rPr>
      </w:pPr>
    </w:p>
    <w:p w:rsidR="00501CA1" w:rsidRPr="0008443E" w:rsidRDefault="00501CA1" w:rsidP="00501CA1">
      <w:pPr>
        <w:autoSpaceDE w:val="0"/>
        <w:autoSpaceDN w:val="0"/>
        <w:adjustRightInd w:val="0"/>
        <w:jc w:val="both"/>
        <w:rPr>
          <w:rFonts w:cs="Arial"/>
          <w:i/>
          <w:color w:val="000000"/>
          <w:sz w:val="22"/>
          <w:szCs w:val="22"/>
          <w:lang w:eastAsia="es-MX"/>
        </w:rPr>
      </w:pPr>
      <w:r w:rsidRPr="0008443E">
        <w:rPr>
          <w:rFonts w:cs="Arial"/>
          <w:i/>
          <w:sz w:val="22"/>
          <w:szCs w:val="22"/>
        </w:rPr>
        <w:t xml:space="preserve">A) </w:t>
      </w:r>
      <w:r w:rsidRPr="0008443E">
        <w:rPr>
          <w:rFonts w:cs="Arial"/>
          <w:i/>
          <w:color w:val="000000"/>
          <w:sz w:val="22"/>
          <w:szCs w:val="22"/>
          <w:lang w:eastAsia="es-MX"/>
        </w:rPr>
        <w:t>Petición por escrito dirigida al Presidente Municipal o titular de sus organismos descentralizados por el solicitante, donde se especifiquen los recursos materiales o económicos que requieren y su destino.</w:t>
      </w:r>
    </w:p>
    <w:p w:rsidR="00501CA1" w:rsidRPr="0008443E" w:rsidRDefault="00501CA1" w:rsidP="00501CA1">
      <w:pPr>
        <w:autoSpaceDE w:val="0"/>
        <w:autoSpaceDN w:val="0"/>
        <w:adjustRightInd w:val="0"/>
        <w:jc w:val="both"/>
        <w:rPr>
          <w:rFonts w:cs="Arial"/>
          <w:i/>
          <w:sz w:val="22"/>
          <w:szCs w:val="22"/>
        </w:rPr>
      </w:pPr>
    </w:p>
    <w:p w:rsidR="00501CA1" w:rsidRPr="0008443E" w:rsidRDefault="00501CA1" w:rsidP="00501CA1">
      <w:pPr>
        <w:autoSpaceDE w:val="0"/>
        <w:autoSpaceDN w:val="0"/>
        <w:adjustRightInd w:val="0"/>
        <w:jc w:val="both"/>
        <w:rPr>
          <w:rFonts w:cs="Arial"/>
          <w:i/>
          <w:color w:val="000000"/>
          <w:sz w:val="22"/>
          <w:szCs w:val="22"/>
          <w:lang w:eastAsia="es-MX"/>
        </w:rPr>
      </w:pPr>
      <w:r w:rsidRPr="0008443E">
        <w:rPr>
          <w:rFonts w:cs="Arial"/>
          <w:i/>
          <w:sz w:val="22"/>
          <w:szCs w:val="22"/>
        </w:rPr>
        <w:t xml:space="preserve">c. </w:t>
      </w:r>
      <w:r w:rsidRPr="0008443E">
        <w:rPr>
          <w:rFonts w:cs="Arial"/>
          <w:i/>
          <w:color w:val="000000"/>
          <w:sz w:val="22"/>
          <w:szCs w:val="22"/>
          <w:lang w:eastAsia="es-MX"/>
        </w:rPr>
        <w:t>El importe o monto del donativo, deberá estar contemplado en la partida correspondiente y contar con la suficiencia presupuestal.</w:t>
      </w:r>
    </w:p>
    <w:p w:rsidR="00501CA1" w:rsidRPr="0008443E" w:rsidRDefault="00501CA1" w:rsidP="00501CA1">
      <w:pPr>
        <w:autoSpaceDE w:val="0"/>
        <w:autoSpaceDN w:val="0"/>
        <w:adjustRightInd w:val="0"/>
        <w:jc w:val="both"/>
        <w:rPr>
          <w:rFonts w:cs="Arial"/>
          <w:i/>
          <w:color w:val="000000"/>
          <w:sz w:val="22"/>
          <w:szCs w:val="22"/>
          <w:lang w:eastAsia="es-MX"/>
        </w:rPr>
      </w:pPr>
    </w:p>
    <w:p w:rsidR="00501CA1" w:rsidRPr="0008443E" w:rsidRDefault="00501CA1" w:rsidP="00501CA1">
      <w:pPr>
        <w:autoSpaceDE w:val="0"/>
        <w:autoSpaceDN w:val="0"/>
        <w:adjustRightInd w:val="0"/>
        <w:jc w:val="both"/>
        <w:rPr>
          <w:rFonts w:cs="Arial"/>
          <w:i/>
          <w:color w:val="000000"/>
          <w:sz w:val="22"/>
          <w:szCs w:val="22"/>
          <w:lang w:eastAsia="es-MX"/>
        </w:rPr>
      </w:pPr>
      <w:r w:rsidRPr="0008443E">
        <w:rPr>
          <w:rFonts w:cs="Arial"/>
          <w:i/>
          <w:color w:val="000000"/>
          <w:sz w:val="22"/>
          <w:szCs w:val="22"/>
          <w:lang w:eastAsia="es-MX"/>
        </w:rPr>
        <w:t>e. Carta de agradecimiento dirigida al Presidente Municipal, que haga constar la recepción del donativo, copia de la identificación oficial del beneficiado.</w:t>
      </w:r>
    </w:p>
    <w:p w:rsidR="00501CA1" w:rsidRDefault="00501CA1" w:rsidP="00501CA1">
      <w:pPr>
        <w:ind w:left="360"/>
        <w:jc w:val="center"/>
        <w:rPr>
          <w:rFonts w:cs="Arial"/>
          <w:b/>
          <w:i/>
          <w:sz w:val="22"/>
          <w:szCs w:val="22"/>
        </w:rPr>
      </w:pPr>
    </w:p>
    <w:p w:rsidR="00501CA1" w:rsidRPr="0008443E" w:rsidRDefault="00501CA1" w:rsidP="00501CA1">
      <w:pPr>
        <w:ind w:left="360"/>
        <w:jc w:val="center"/>
        <w:rPr>
          <w:rFonts w:cs="Arial"/>
          <w:b/>
          <w:i/>
          <w:sz w:val="22"/>
          <w:szCs w:val="22"/>
        </w:rPr>
      </w:pPr>
    </w:p>
    <w:p w:rsidR="00501CA1" w:rsidRPr="0008443E" w:rsidRDefault="00501CA1" w:rsidP="00501CA1">
      <w:pPr>
        <w:ind w:left="360"/>
        <w:jc w:val="center"/>
        <w:rPr>
          <w:rFonts w:cs="Arial"/>
          <w:b/>
          <w:i/>
          <w:sz w:val="22"/>
          <w:szCs w:val="22"/>
        </w:rPr>
      </w:pPr>
      <w:r w:rsidRPr="0008443E">
        <w:rPr>
          <w:rFonts w:cs="Arial"/>
          <w:b/>
          <w:i/>
          <w:sz w:val="22"/>
          <w:szCs w:val="22"/>
        </w:rPr>
        <w:lastRenderedPageBreak/>
        <w:t>CONSIDERANDO</w:t>
      </w:r>
    </w:p>
    <w:p w:rsidR="00501CA1" w:rsidRDefault="00501CA1" w:rsidP="00501CA1">
      <w:pPr>
        <w:ind w:left="360"/>
        <w:jc w:val="center"/>
        <w:rPr>
          <w:rFonts w:cs="Arial"/>
          <w:b/>
          <w:i/>
          <w:sz w:val="22"/>
          <w:szCs w:val="22"/>
        </w:rPr>
      </w:pPr>
    </w:p>
    <w:p w:rsidR="00501CA1" w:rsidRPr="0008443E" w:rsidRDefault="00501CA1" w:rsidP="00501CA1">
      <w:pPr>
        <w:ind w:left="360"/>
        <w:jc w:val="center"/>
        <w:rPr>
          <w:rFonts w:cs="Arial"/>
          <w:b/>
          <w:i/>
          <w:sz w:val="22"/>
          <w:szCs w:val="22"/>
        </w:rPr>
      </w:pPr>
    </w:p>
    <w:p w:rsidR="00501CA1" w:rsidRPr="0008443E" w:rsidRDefault="00501CA1" w:rsidP="00501CA1">
      <w:pPr>
        <w:autoSpaceDE w:val="0"/>
        <w:autoSpaceDN w:val="0"/>
        <w:adjustRightInd w:val="0"/>
        <w:jc w:val="both"/>
        <w:rPr>
          <w:rFonts w:cs="Arial"/>
          <w:i/>
          <w:sz w:val="22"/>
          <w:szCs w:val="22"/>
        </w:rPr>
      </w:pPr>
      <w:r w:rsidRPr="0008443E">
        <w:rPr>
          <w:rFonts w:cs="Arial"/>
          <w:i/>
          <w:sz w:val="22"/>
          <w:szCs w:val="22"/>
        </w:rPr>
        <w:t xml:space="preserve">I.- Que mediante oficio PM/2997/2015, la Presidencia Municipal envía al secretario la solicitud de fecha 23 de octubre del 2015,  del Profr. Sergio Gutiérrez Paredes,  Dirigente del Movimiento Antorchista de Atizapán de Zaragoza, quien solicita se le otorgue un apoyo económico por la cantidad de $73,000.00 (setenta y tres mil pesos 00/100 m.n.), para el festejo del XXII aniversario de la colonia José María Morelos y Pavón, que se llevara a cabo el día 22 de noviembre del presente. </w:t>
      </w:r>
    </w:p>
    <w:p w:rsidR="00501CA1" w:rsidRPr="0008443E" w:rsidRDefault="00501CA1" w:rsidP="00501CA1">
      <w:pPr>
        <w:autoSpaceDE w:val="0"/>
        <w:autoSpaceDN w:val="0"/>
        <w:adjustRightInd w:val="0"/>
        <w:jc w:val="both"/>
        <w:rPr>
          <w:rFonts w:cs="Arial"/>
          <w:i/>
          <w:sz w:val="22"/>
          <w:szCs w:val="22"/>
        </w:rPr>
      </w:pPr>
    </w:p>
    <w:p w:rsidR="00501CA1" w:rsidRPr="0008443E" w:rsidRDefault="00501CA1" w:rsidP="00501CA1">
      <w:pPr>
        <w:jc w:val="both"/>
        <w:rPr>
          <w:rFonts w:cs="Arial"/>
          <w:i/>
          <w:sz w:val="22"/>
          <w:szCs w:val="22"/>
        </w:rPr>
      </w:pPr>
      <w:r w:rsidRPr="0008443E">
        <w:rPr>
          <w:rFonts w:cs="Arial"/>
          <w:i/>
          <w:sz w:val="22"/>
          <w:szCs w:val="22"/>
        </w:rPr>
        <w:t>A dicho oficio se adjunta la siguiente documentación en copia simple, que obra en el presente expediente SHA/168/CABILDO/2015.</w:t>
      </w:r>
    </w:p>
    <w:p w:rsidR="00501CA1" w:rsidRPr="0008443E" w:rsidRDefault="00501CA1" w:rsidP="00501CA1">
      <w:pPr>
        <w:jc w:val="both"/>
        <w:rPr>
          <w:rFonts w:cs="Arial"/>
          <w:i/>
          <w:sz w:val="22"/>
          <w:szCs w:val="22"/>
        </w:rPr>
      </w:pPr>
    </w:p>
    <w:p w:rsidR="00501CA1" w:rsidRPr="0008443E" w:rsidRDefault="00501CA1" w:rsidP="00501CA1">
      <w:pPr>
        <w:jc w:val="both"/>
        <w:rPr>
          <w:rFonts w:cs="Arial"/>
          <w:i/>
          <w:sz w:val="22"/>
          <w:szCs w:val="22"/>
        </w:rPr>
      </w:pPr>
      <w:r w:rsidRPr="0008443E">
        <w:rPr>
          <w:rFonts w:cs="Arial"/>
          <w:i/>
          <w:sz w:val="22"/>
          <w:szCs w:val="22"/>
        </w:rPr>
        <w:t>Carta de Petición de fecha 23 de octubre del 2015.</w:t>
      </w:r>
    </w:p>
    <w:p w:rsidR="00501CA1" w:rsidRPr="0008443E" w:rsidRDefault="00501CA1" w:rsidP="00501CA1">
      <w:pPr>
        <w:jc w:val="both"/>
        <w:rPr>
          <w:rFonts w:cs="Arial"/>
          <w:i/>
          <w:sz w:val="22"/>
          <w:szCs w:val="22"/>
        </w:rPr>
      </w:pPr>
    </w:p>
    <w:p w:rsidR="00501CA1" w:rsidRPr="0008443E" w:rsidRDefault="00501CA1" w:rsidP="00501CA1">
      <w:pPr>
        <w:jc w:val="both"/>
        <w:rPr>
          <w:rFonts w:cs="Arial"/>
          <w:i/>
          <w:sz w:val="22"/>
          <w:szCs w:val="22"/>
        </w:rPr>
      </w:pPr>
      <w:r w:rsidRPr="0008443E">
        <w:rPr>
          <w:rFonts w:cs="Arial"/>
          <w:i/>
          <w:sz w:val="22"/>
          <w:szCs w:val="22"/>
        </w:rPr>
        <w:t>II.- Esta Comisión tiene facultades para proponer la presente iniciativa al pleno del Cabildo en términos de lo que señala los artículos 17, 39  Y 46 del Reglamento de Cabildo del Honorable Ayuntamiento de Atizapán de Zaragoza.</w:t>
      </w:r>
    </w:p>
    <w:p w:rsidR="00501CA1" w:rsidRPr="0008443E" w:rsidRDefault="00501CA1" w:rsidP="00501CA1">
      <w:pPr>
        <w:jc w:val="both"/>
        <w:rPr>
          <w:rFonts w:cs="Arial"/>
          <w:i/>
          <w:sz w:val="22"/>
          <w:szCs w:val="22"/>
        </w:rPr>
      </w:pPr>
    </w:p>
    <w:p w:rsidR="00501CA1" w:rsidRPr="0008443E" w:rsidRDefault="00501CA1" w:rsidP="00501CA1">
      <w:pPr>
        <w:autoSpaceDE w:val="0"/>
        <w:autoSpaceDN w:val="0"/>
        <w:adjustRightInd w:val="0"/>
        <w:jc w:val="both"/>
        <w:rPr>
          <w:rFonts w:cs="Arial"/>
          <w:i/>
          <w:sz w:val="22"/>
          <w:szCs w:val="22"/>
        </w:rPr>
      </w:pPr>
      <w:r w:rsidRPr="0008443E">
        <w:rPr>
          <w:rFonts w:cs="Arial"/>
          <w:i/>
          <w:sz w:val="22"/>
          <w:szCs w:val="22"/>
        </w:rPr>
        <w:t>III.- Se llevó a cabo el Estudio y Análisis del expediente No. SHA/168/CABILDO/2015, con su respectiva información que lo integra.</w:t>
      </w:r>
    </w:p>
    <w:p w:rsidR="00501CA1" w:rsidRPr="0008443E" w:rsidRDefault="00501CA1" w:rsidP="00501CA1">
      <w:pPr>
        <w:autoSpaceDE w:val="0"/>
        <w:autoSpaceDN w:val="0"/>
        <w:adjustRightInd w:val="0"/>
        <w:jc w:val="both"/>
        <w:rPr>
          <w:rFonts w:cs="Arial"/>
          <w:i/>
          <w:sz w:val="22"/>
          <w:szCs w:val="22"/>
        </w:rPr>
      </w:pPr>
      <w:r w:rsidRPr="0008443E">
        <w:rPr>
          <w:rFonts w:cs="Arial"/>
          <w:i/>
          <w:sz w:val="22"/>
          <w:szCs w:val="22"/>
        </w:rPr>
        <w:t xml:space="preserve"> </w:t>
      </w:r>
    </w:p>
    <w:p w:rsidR="00501CA1" w:rsidRPr="0008443E" w:rsidRDefault="00501CA1" w:rsidP="00501CA1">
      <w:pPr>
        <w:autoSpaceDE w:val="0"/>
        <w:autoSpaceDN w:val="0"/>
        <w:adjustRightInd w:val="0"/>
        <w:jc w:val="both"/>
        <w:rPr>
          <w:rFonts w:cs="Arial"/>
          <w:i/>
          <w:sz w:val="22"/>
          <w:szCs w:val="22"/>
        </w:rPr>
      </w:pPr>
      <w:r w:rsidRPr="0008443E">
        <w:rPr>
          <w:rFonts w:cs="Arial"/>
          <w:i/>
          <w:sz w:val="22"/>
          <w:szCs w:val="22"/>
        </w:rPr>
        <w:t>IV.- El expediente en turno, no cuenta con suficiencia presupuestal, de conformidad en lo dispuesto en los artículos 305, 308, 325 y 326 del Código Financiero del Estado de México, y Numeral 97 incisos a, c y e de los Lineamientos de Control Financiero y Administrativo para las Entidades Fiscalizables Municipales del Estado de México.</w:t>
      </w:r>
    </w:p>
    <w:p w:rsidR="00501CA1" w:rsidRPr="0008443E" w:rsidRDefault="00501CA1" w:rsidP="00501CA1">
      <w:pPr>
        <w:autoSpaceDE w:val="0"/>
        <w:autoSpaceDN w:val="0"/>
        <w:adjustRightInd w:val="0"/>
        <w:jc w:val="both"/>
        <w:rPr>
          <w:rFonts w:cs="Arial"/>
          <w:i/>
          <w:sz w:val="22"/>
          <w:szCs w:val="22"/>
        </w:rPr>
      </w:pPr>
    </w:p>
    <w:p w:rsidR="00501CA1" w:rsidRPr="0008443E" w:rsidRDefault="00501CA1" w:rsidP="00501CA1">
      <w:pPr>
        <w:jc w:val="both"/>
        <w:rPr>
          <w:rFonts w:cs="Arial"/>
          <w:i/>
          <w:sz w:val="22"/>
          <w:szCs w:val="22"/>
        </w:rPr>
      </w:pPr>
      <w:r w:rsidRPr="0008443E">
        <w:rPr>
          <w:rFonts w:cs="Arial"/>
          <w:i/>
          <w:sz w:val="22"/>
          <w:szCs w:val="22"/>
        </w:rPr>
        <w:t>En atención a lo anterior los integrantes de las Comisiones determinan lo siguiente:</w:t>
      </w:r>
    </w:p>
    <w:p w:rsidR="00501CA1" w:rsidRPr="0008443E" w:rsidRDefault="00501CA1" w:rsidP="00501CA1">
      <w:pPr>
        <w:jc w:val="both"/>
        <w:rPr>
          <w:rFonts w:cs="Arial"/>
          <w:i/>
          <w:sz w:val="22"/>
          <w:szCs w:val="22"/>
        </w:rPr>
      </w:pPr>
    </w:p>
    <w:p w:rsidR="00501CA1" w:rsidRPr="0008443E" w:rsidRDefault="00501CA1" w:rsidP="00501CA1">
      <w:pPr>
        <w:jc w:val="center"/>
        <w:rPr>
          <w:rFonts w:cs="Arial"/>
          <w:b/>
          <w:i/>
          <w:sz w:val="22"/>
          <w:szCs w:val="22"/>
        </w:rPr>
      </w:pPr>
      <w:r w:rsidRPr="0008443E">
        <w:rPr>
          <w:rFonts w:cs="Arial"/>
          <w:b/>
          <w:i/>
          <w:sz w:val="22"/>
          <w:szCs w:val="22"/>
        </w:rPr>
        <w:t>PUNTOS DE ACUERDO</w:t>
      </w:r>
    </w:p>
    <w:p w:rsidR="00501CA1" w:rsidRPr="0008443E" w:rsidRDefault="00501CA1" w:rsidP="00501CA1">
      <w:pPr>
        <w:jc w:val="center"/>
        <w:rPr>
          <w:rFonts w:cs="Arial"/>
          <w:b/>
          <w:i/>
          <w:sz w:val="22"/>
          <w:szCs w:val="22"/>
        </w:rPr>
      </w:pPr>
    </w:p>
    <w:p w:rsidR="00501CA1" w:rsidRPr="0008443E" w:rsidRDefault="00501CA1" w:rsidP="00501CA1">
      <w:pPr>
        <w:autoSpaceDE w:val="0"/>
        <w:autoSpaceDN w:val="0"/>
        <w:adjustRightInd w:val="0"/>
        <w:jc w:val="both"/>
        <w:rPr>
          <w:rFonts w:cs="Arial"/>
          <w:i/>
          <w:sz w:val="22"/>
          <w:szCs w:val="22"/>
        </w:rPr>
      </w:pPr>
      <w:r w:rsidRPr="0008443E">
        <w:rPr>
          <w:rFonts w:cs="Arial"/>
          <w:b/>
          <w:i/>
          <w:sz w:val="22"/>
          <w:szCs w:val="22"/>
        </w:rPr>
        <w:t>PRIMERO</w:t>
      </w:r>
      <w:r w:rsidRPr="0008443E">
        <w:rPr>
          <w:rFonts w:cs="Arial"/>
          <w:i/>
          <w:sz w:val="22"/>
          <w:szCs w:val="22"/>
        </w:rPr>
        <w:t>.- Se acuerda no aprobar la solicitud de la propuesta, enviada por la Presidencia Municipal, a favor del Profr. Sergio Gutiérrez Paredes,  Dirigente del Movimiento Antorchista de Atizapán de Zaragoza, quien solicita se le otorgue un apoyo económico por la cantidad de $73,000.00 (setenta y tres mil pesos 00/100 m.n.), para el festejo del XXII aniversario de la colonia José María Morelos y Pavón, que se llevara a cabo el día 22 de noviembre del presente, debido a que no cumple con lo dispuesto en los Artículos 305, 308, 325 y 326 del Código Financiero del Estado de México y Municipios, y Numeral 97 incisos a, c y e de los Lineamientos de Control Financiero y Administrativo para las Entidades Fiscalizables Municipales del Estado de México.</w:t>
      </w:r>
    </w:p>
    <w:p w:rsidR="00501CA1" w:rsidRPr="0008443E" w:rsidRDefault="00501CA1" w:rsidP="00501CA1">
      <w:pPr>
        <w:autoSpaceDE w:val="0"/>
        <w:autoSpaceDN w:val="0"/>
        <w:adjustRightInd w:val="0"/>
        <w:jc w:val="both"/>
        <w:rPr>
          <w:rFonts w:cs="Arial"/>
          <w:i/>
          <w:sz w:val="22"/>
          <w:szCs w:val="22"/>
        </w:rPr>
      </w:pPr>
    </w:p>
    <w:p w:rsidR="00501CA1" w:rsidRPr="0008443E" w:rsidRDefault="00501CA1" w:rsidP="00501CA1">
      <w:pPr>
        <w:autoSpaceDE w:val="0"/>
        <w:autoSpaceDN w:val="0"/>
        <w:adjustRightInd w:val="0"/>
        <w:jc w:val="both"/>
        <w:rPr>
          <w:rFonts w:cs="Arial"/>
          <w:i/>
          <w:sz w:val="22"/>
          <w:szCs w:val="22"/>
        </w:rPr>
      </w:pPr>
    </w:p>
    <w:p w:rsidR="00501CA1" w:rsidRPr="0008443E" w:rsidRDefault="00501CA1" w:rsidP="00501CA1">
      <w:pPr>
        <w:jc w:val="both"/>
        <w:rPr>
          <w:rFonts w:cs="Arial"/>
          <w:i/>
          <w:sz w:val="22"/>
          <w:szCs w:val="22"/>
        </w:rPr>
      </w:pPr>
      <w:r w:rsidRPr="0008443E">
        <w:rPr>
          <w:rFonts w:cs="Arial"/>
          <w:b/>
          <w:i/>
          <w:sz w:val="22"/>
          <w:szCs w:val="22"/>
        </w:rPr>
        <w:t>SEGUNDO</w:t>
      </w:r>
      <w:r w:rsidRPr="0008443E">
        <w:rPr>
          <w:rFonts w:cs="Arial"/>
          <w:i/>
          <w:sz w:val="22"/>
          <w:szCs w:val="22"/>
        </w:rPr>
        <w:t>.- Instrúyase al Secretario del H. Ayuntamiento a efectos de que notifique a la Presidencia Municipal y al Profr. Sergio Gutiérrez Paredes, el contenido del presente acuerdo para su  conocimiento.</w:t>
      </w:r>
    </w:p>
    <w:p w:rsidR="00501CA1" w:rsidRPr="0008443E" w:rsidRDefault="00501CA1" w:rsidP="00501CA1">
      <w:pPr>
        <w:jc w:val="both"/>
        <w:rPr>
          <w:rFonts w:cs="Arial"/>
          <w:i/>
          <w:sz w:val="22"/>
          <w:szCs w:val="22"/>
        </w:rPr>
      </w:pPr>
      <w:r w:rsidRPr="0008443E">
        <w:rPr>
          <w:rFonts w:cs="Arial"/>
          <w:i/>
          <w:sz w:val="22"/>
          <w:szCs w:val="22"/>
        </w:rPr>
        <w:t xml:space="preserve">                                                                                                                                                                                                                                                                                                                                                                                                                                                                                                                                                                                                                                                                                                                                                                                                                                                                                                                                                                         </w:t>
      </w:r>
    </w:p>
    <w:p w:rsidR="00501CA1" w:rsidRPr="0008443E" w:rsidRDefault="00501CA1" w:rsidP="00501CA1">
      <w:pPr>
        <w:jc w:val="both"/>
        <w:rPr>
          <w:rFonts w:cs="Arial"/>
          <w:i/>
          <w:sz w:val="22"/>
          <w:szCs w:val="22"/>
        </w:rPr>
      </w:pPr>
    </w:p>
    <w:p w:rsidR="00501CA1" w:rsidRPr="0008443E" w:rsidRDefault="00501CA1" w:rsidP="00501CA1">
      <w:pPr>
        <w:jc w:val="both"/>
        <w:rPr>
          <w:rFonts w:cs="Arial"/>
          <w:i/>
          <w:sz w:val="22"/>
          <w:szCs w:val="22"/>
        </w:rPr>
      </w:pPr>
      <w:r w:rsidRPr="0008443E">
        <w:rPr>
          <w:rFonts w:cs="Arial"/>
          <w:b/>
          <w:i/>
          <w:sz w:val="22"/>
          <w:szCs w:val="22"/>
        </w:rPr>
        <w:t>TERCERO.</w:t>
      </w:r>
      <w:r w:rsidRPr="0008443E">
        <w:rPr>
          <w:rFonts w:cs="Arial"/>
          <w:i/>
          <w:sz w:val="22"/>
          <w:szCs w:val="22"/>
        </w:rPr>
        <w:t>- Publíquese en la Gaceta Municipal.</w:t>
      </w:r>
    </w:p>
    <w:p w:rsidR="00501CA1" w:rsidRDefault="00501CA1" w:rsidP="00501CA1">
      <w:pPr>
        <w:jc w:val="both"/>
        <w:rPr>
          <w:rFonts w:cs="Arial"/>
          <w:i/>
          <w:sz w:val="22"/>
          <w:szCs w:val="22"/>
        </w:rPr>
      </w:pPr>
    </w:p>
    <w:p w:rsidR="00501CA1" w:rsidRPr="0008443E" w:rsidRDefault="00501CA1" w:rsidP="00501CA1">
      <w:pPr>
        <w:jc w:val="both"/>
        <w:rPr>
          <w:rFonts w:cs="Arial"/>
          <w:i/>
          <w:sz w:val="22"/>
          <w:szCs w:val="22"/>
        </w:rPr>
      </w:pPr>
    </w:p>
    <w:p w:rsidR="00501CA1" w:rsidRPr="0008443E" w:rsidRDefault="00501CA1" w:rsidP="00501CA1">
      <w:pPr>
        <w:jc w:val="both"/>
        <w:rPr>
          <w:rFonts w:cs="Arial"/>
          <w:i/>
          <w:sz w:val="22"/>
          <w:szCs w:val="22"/>
        </w:rPr>
      </w:pPr>
      <w:r w:rsidRPr="0008443E">
        <w:rPr>
          <w:rFonts w:cs="Arial"/>
          <w:b/>
          <w:i/>
          <w:sz w:val="22"/>
          <w:szCs w:val="22"/>
        </w:rPr>
        <w:t>CUARTO</w:t>
      </w:r>
      <w:r w:rsidRPr="0008443E">
        <w:rPr>
          <w:rFonts w:cs="Arial"/>
          <w:i/>
          <w:sz w:val="22"/>
          <w:szCs w:val="22"/>
        </w:rPr>
        <w:t xml:space="preserve">.- Dese de baja de los asuntos pendientes de la Comisión Edilicia de Hacienda </w:t>
      </w:r>
    </w:p>
    <w:p w:rsidR="00501CA1" w:rsidRPr="00427F15" w:rsidRDefault="00501CA1" w:rsidP="00501CA1">
      <w:pPr>
        <w:tabs>
          <w:tab w:val="left" w:pos="9720"/>
        </w:tabs>
        <w:spacing w:line="360" w:lineRule="auto"/>
        <w:jc w:val="both"/>
        <w:rPr>
          <w:rFonts w:cs="Arial"/>
          <w:b/>
          <w:szCs w:val="24"/>
          <w:lang w:val="es-MX"/>
        </w:rPr>
      </w:pPr>
      <w:r w:rsidRPr="00427F15">
        <w:rPr>
          <w:rFonts w:cs="Arial"/>
          <w:szCs w:val="24"/>
        </w:rPr>
        <w:lastRenderedPageBreak/>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3051A3" w:rsidRDefault="003051A3" w:rsidP="00501CA1">
      <w:pPr>
        <w:autoSpaceDE w:val="0"/>
        <w:autoSpaceDN w:val="0"/>
        <w:adjustRightInd w:val="0"/>
        <w:spacing w:line="360" w:lineRule="auto"/>
        <w:jc w:val="both"/>
        <w:rPr>
          <w:rFonts w:cs="Arial"/>
          <w:b/>
          <w:szCs w:val="24"/>
        </w:rPr>
      </w:pPr>
    </w:p>
    <w:p w:rsidR="00501CA1" w:rsidRDefault="00501CA1" w:rsidP="00501CA1">
      <w:pPr>
        <w:autoSpaceDE w:val="0"/>
        <w:autoSpaceDN w:val="0"/>
        <w:adjustRightInd w:val="0"/>
        <w:spacing w:line="360" w:lineRule="auto"/>
        <w:jc w:val="both"/>
        <w:rPr>
          <w:rFonts w:cs="Arial"/>
          <w:szCs w:val="24"/>
        </w:rPr>
      </w:pPr>
      <w:r w:rsidRPr="0008443E">
        <w:rPr>
          <w:rFonts w:cs="Arial"/>
          <w:b/>
          <w:szCs w:val="24"/>
        </w:rPr>
        <w:t>PRIMERO</w:t>
      </w:r>
      <w:r w:rsidRPr="0008443E">
        <w:rPr>
          <w:rFonts w:cs="Arial"/>
          <w:szCs w:val="24"/>
        </w:rPr>
        <w:t>.- Se acuerda no aprobar la solicitud de la propuesta, enviada por la Presidencia Municipal, a favor del Profr. Sergio Gutiérrez Paredes,  Dirigente del Movimiento Antorchista de Atizapán de Zaragoza, quien solicita se le otorgue un apoyo económico por la cantidad de $73,000.00 (setenta y tres mil pesos 00/100 m.n.), para el festejo del XXII aniversario de la colonia José María Morelos y Pavón, que se llevara a cabo el día 22 de noviembre del presente, debido a que no cumple con lo dispuesto en los Artículos 305, 308, 325 y 326 del Código Financiero del Estado de México y Municipios, y Numeral 97 incisos a, c y e de los Lineamientos de Control Financiero y Administrativo para las Entidades Fiscalizables Municipales del Estado de México.</w:t>
      </w:r>
      <w:r>
        <w:rPr>
          <w:rFonts w:cs="Arial"/>
          <w:szCs w:val="24"/>
        </w:rPr>
        <w:t xml:space="preserve"> </w:t>
      </w:r>
    </w:p>
    <w:p w:rsidR="003051A3" w:rsidRPr="0008443E" w:rsidRDefault="003051A3" w:rsidP="00501CA1">
      <w:pPr>
        <w:autoSpaceDE w:val="0"/>
        <w:autoSpaceDN w:val="0"/>
        <w:adjustRightInd w:val="0"/>
        <w:spacing w:line="360" w:lineRule="auto"/>
        <w:jc w:val="both"/>
        <w:rPr>
          <w:rFonts w:cs="Arial"/>
          <w:szCs w:val="24"/>
        </w:rPr>
      </w:pPr>
    </w:p>
    <w:p w:rsidR="00501CA1" w:rsidRDefault="00501CA1" w:rsidP="00501CA1">
      <w:pPr>
        <w:spacing w:line="360" w:lineRule="auto"/>
        <w:jc w:val="both"/>
        <w:rPr>
          <w:rFonts w:cs="Arial"/>
          <w:szCs w:val="24"/>
        </w:rPr>
      </w:pPr>
      <w:r w:rsidRPr="0008443E">
        <w:rPr>
          <w:rFonts w:cs="Arial"/>
          <w:b/>
          <w:szCs w:val="24"/>
        </w:rPr>
        <w:t>SEGUNDO</w:t>
      </w:r>
      <w:r w:rsidRPr="0008443E">
        <w:rPr>
          <w:rFonts w:cs="Arial"/>
          <w:szCs w:val="24"/>
        </w:rPr>
        <w:t xml:space="preserve">.- Instrúyase al Secretario del H. Ayuntamiento a efectos de que notifique a la Presidencia Municipal y al Profr. Sergio Gutiérrez Paredes, el contenido del presente acuerdo para su  conocimiento. </w:t>
      </w:r>
    </w:p>
    <w:p w:rsidR="003051A3" w:rsidRPr="0008443E" w:rsidRDefault="003051A3" w:rsidP="00501CA1">
      <w:pPr>
        <w:spacing w:line="360" w:lineRule="auto"/>
        <w:jc w:val="both"/>
        <w:rPr>
          <w:rFonts w:cs="Arial"/>
          <w:szCs w:val="24"/>
        </w:rPr>
      </w:pPr>
    </w:p>
    <w:p w:rsidR="00501CA1" w:rsidRDefault="00501CA1" w:rsidP="00501CA1">
      <w:pPr>
        <w:spacing w:line="360" w:lineRule="auto"/>
        <w:jc w:val="both"/>
        <w:rPr>
          <w:rFonts w:cs="Arial"/>
          <w:szCs w:val="24"/>
        </w:rPr>
      </w:pPr>
      <w:r w:rsidRPr="0008443E">
        <w:rPr>
          <w:rFonts w:cs="Arial"/>
          <w:b/>
          <w:szCs w:val="24"/>
        </w:rPr>
        <w:t>TERCERO.</w:t>
      </w:r>
      <w:r w:rsidRPr="0008443E">
        <w:rPr>
          <w:rFonts w:cs="Arial"/>
          <w:szCs w:val="24"/>
        </w:rPr>
        <w:t>- Publíquese en la Gaceta Municipal.</w:t>
      </w:r>
      <w:r>
        <w:rPr>
          <w:rFonts w:cs="Arial"/>
          <w:szCs w:val="24"/>
        </w:rPr>
        <w:t xml:space="preserve"> </w:t>
      </w:r>
    </w:p>
    <w:p w:rsidR="003051A3" w:rsidRPr="0008443E" w:rsidRDefault="003051A3" w:rsidP="00501CA1">
      <w:pPr>
        <w:spacing w:line="360" w:lineRule="auto"/>
        <w:jc w:val="both"/>
        <w:rPr>
          <w:rFonts w:cs="Arial"/>
          <w:szCs w:val="24"/>
        </w:rPr>
      </w:pPr>
    </w:p>
    <w:p w:rsidR="003051A3" w:rsidRDefault="00501CA1" w:rsidP="003051A3">
      <w:pPr>
        <w:spacing w:line="360" w:lineRule="auto"/>
        <w:jc w:val="both"/>
        <w:rPr>
          <w:rFonts w:cs="Arial"/>
          <w:szCs w:val="24"/>
          <w:lang w:val="es-MX"/>
        </w:rPr>
      </w:pPr>
      <w:r w:rsidRPr="0008443E">
        <w:rPr>
          <w:rFonts w:cs="Arial"/>
          <w:b/>
          <w:szCs w:val="24"/>
        </w:rPr>
        <w:t>CUARTO</w:t>
      </w:r>
      <w:r w:rsidRPr="0008443E">
        <w:rPr>
          <w:rFonts w:cs="Arial"/>
          <w:szCs w:val="24"/>
        </w:rPr>
        <w:t>.- Dese de baja de los asuntos pendientes de la Comisión Edilicia de Hacienda</w:t>
      </w:r>
      <w:r>
        <w:rPr>
          <w:rFonts w:cs="Arial"/>
          <w:szCs w:val="24"/>
        </w:rPr>
        <w:t xml:space="preserve">. </w:t>
      </w:r>
    </w:p>
    <w:p w:rsidR="003051A3" w:rsidRDefault="003051A3" w:rsidP="00501CA1">
      <w:pPr>
        <w:tabs>
          <w:tab w:val="left" w:pos="9720"/>
        </w:tabs>
        <w:spacing w:line="360" w:lineRule="auto"/>
        <w:jc w:val="both"/>
        <w:rPr>
          <w:rFonts w:cs="Arial"/>
          <w:b/>
          <w:bCs/>
          <w:color w:val="000000"/>
          <w:sz w:val="26"/>
          <w:szCs w:val="26"/>
          <w:lang w:eastAsia="es-MX"/>
        </w:rPr>
      </w:pPr>
    </w:p>
    <w:p w:rsidR="003051A3" w:rsidRDefault="003051A3" w:rsidP="003051A3">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3051A3" w:rsidRDefault="003051A3" w:rsidP="003051A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3051A3" w:rsidRDefault="003051A3" w:rsidP="003051A3">
      <w:pPr>
        <w:tabs>
          <w:tab w:val="left" w:pos="7920"/>
        </w:tabs>
        <w:ind w:right="-660"/>
        <w:jc w:val="center"/>
        <w:rPr>
          <w:rFonts w:ascii="Century" w:hAnsi="Century"/>
          <w:b/>
          <w:sz w:val="18"/>
          <w:szCs w:val="18"/>
        </w:rPr>
      </w:pPr>
      <w:r>
        <w:rPr>
          <w:rFonts w:ascii="Century" w:hAnsi="Century"/>
          <w:b/>
          <w:sz w:val="18"/>
          <w:szCs w:val="18"/>
        </w:rPr>
        <w:t>RÚBRICA</w:t>
      </w:r>
    </w:p>
    <w:p w:rsidR="003051A3" w:rsidRDefault="003051A3" w:rsidP="003051A3">
      <w:pPr>
        <w:ind w:right="-660"/>
        <w:jc w:val="center"/>
        <w:rPr>
          <w:rFonts w:ascii="Century" w:hAnsi="Century"/>
          <w:b/>
          <w:sz w:val="18"/>
          <w:szCs w:val="18"/>
        </w:rPr>
      </w:pPr>
    </w:p>
    <w:p w:rsidR="003051A3" w:rsidRDefault="003051A3" w:rsidP="003051A3">
      <w:pPr>
        <w:ind w:right="-660"/>
        <w:rPr>
          <w:rFonts w:ascii="Century" w:hAnsi="Century"/>
          <w:b/>
          <w:sz w:val="18"/>
          <w:szCs w:val="18"/>
        </w:rPr>
      </w:pPr>
    </w:p>
    <w:p w:rsidR="003051A3" w:rsidRDefault="003051A3" w:rsidP="003051A3">
      <w:pPr>
        <w:ind w:right="-660"/>
        <w:jc w:val="center"/>
        <w:rPr>
          <w:rFonts w:ascii="Century" w:hAnsi="Century"/>
          <w:b/>
          <w:sz w:val="18"/>
          <w:szCs w:val="18"/>
        </w:rPr>
      </w:pPr>
    </w:p>
    <w:p w:rsidR="003051A3" w:rsidRDefault="003051A3" w:rsidP="003051A3">
      <w:pPr>
        <w:ind w:right="-660"/>
        <w:jc w:val="center"/>
        <w:rPr>
          <w:rFonts w:ascii="Century" w:hAnsi="Century"/>
          <w:b/>
          <w:sz w:val="18"/>
          <w:szCs w:val="18"/>
        </w:rPr>
      </w:pPr>
      <w:r>
        <w:rPr>
          <w:rFonts w:ascii="Century" w:hAnsi="Century"/>
          <w:b/>
          <w:sz w:val="18"/>
          <w:szCs w:val="18"/>
        </w:rPr>
        <w:t>LIC. SERGIO HERNÁNDEZ OLVERA</w:t>
      </w:r>
    </w:p>
    <w:p w:rsidR="003051A3" w:rsidRDefault="003051A3" w:rsidP="003051A3">
      <w:pPr>
        <w:ind w:right="-660"/>
        <w:jc w:val="center"/>
        <w:rPr>
          <w:rFonts w:ascii="Century" w:hAnsi="Century"/>
          <w:b/>
          <w:sz w:val="18"/>
          <w:szCs w:val="18"/>
        </w:rPr>
      </w:pPr>
      <w:r>
        <w:rPr>
          <w:rFonts w:ascii="Century" w:hAnsi="Century"/>
          <w:b/>
          <w:sz w:val="18"/>
          <w:szCs w:val="18"/>
        </w:rPr>
        <w:t>SECRETARIO DEL H. AYUNTAMIENTO</w:t>
      </w:r>
    </w:p>
    <w:p w:rsidR="003051A3" w:rsidRDefault="003051A3" w:rsidP="003051A3">
      <w:pPr>
        <w:tabs>
          <w:tab w:val="left" w:pos="7920"/>
        </w:tabs>
        <w:ind w:right="-660"/>
        <w:jc w:val="center"/>
        <w:rPr>
          <w:rFonts w:ascii="Century" w:hAnsi="Century"/>
          <w:b/>
          <w:sz w:val="18"/>
          <w:szCs w:val="18"/>
        </w:rPr>
      </w:pPr>
      <w:r>
        <w:rPr>
          <w:rFonts w:ascii="Century" w:hAnsi="Century"/>
          <w:b/>
          <w:sz w:val="18"/>
          <w:szCs w:val="18"/>
        </w:rPr>
        <w:t>RÚBRICA</w:t>
      </w:r>
    </w:p>
    <w:p w:rsidR="003051A3" w:rsidRDefault="003051A3" w:rsidP="003051A3">
      <w:pPr>
        <w:tabs>
          <w:tab w:val="left" w:pos="7920"/>
        </w:tabs>
        <w:ind w:right="-660"/>
        <w:jc w:val="center"/>
        <w:rPr>
          <w:rFonts w:ascii="Century" w:hAnsi="Century"/>
          <w:b/>
          <w:sz w:val="18"/>
          <w:szCs w:val="18"/>
        </w:rPr>
      </w:pPr>
    </w:p>
    <w:p w:rsidR="003051A3" w:rsidRDefault="003051A3" w:rsidP="003051A3">
      <w:pPr>
        <w:tabs>
          <w:tab w:val="left" w:pos="7920"/>
        </w:tabs>
        <w:ind w:right="-660"/>
        <w:jc w:val="center"/>
        <w:rPr>
          <w:rFonts w:ascii="Century" w:hAnsi="Century"/>
          <w:b/>
          <w:sz w:val="18"/>
          <w:szCs w:val="18"/>
        </w:rPr>
      </w:pPr>
    </w:p>
    <w:p w:rsidR="003051A3" w:rsidRDefault="003051A3" w:rsidP="003051A3">
      <w:pPr>
        <w:tabs>
          <w:tab w:val="left" w:pos="7920"/>
        </w:tabs>
        <w:ind w:right="-660"/>
        <w:jc w:val="center"/>
        <w:rPr>
          <w:rFonts w:ascii="Century" w:hAnsi="Century"/>
          <w:b/>
          <w:sz w:val="18"/>
          <w:szCs w:val="18"/>
        </w:rPr>
      </w:pPr>
    </w:p>
    <w:p w:rsidR="003051A3" w:rsidRDefault="003051A3" w:rsidP="00501CA1">
      <w:pPr>
        <w:tabs>
          <w:tab w:val="left" w:pos="9720"/>
        </w:tabs>
        <w:spacing w:line="360" w:lineRule="auto"/>
        <w:jc w:val="both"/>
        <w:rPr>
          <w:rFonts w:cs="Arial"/>
          <w:b/>
          <w:bCs/>
          <w:color w:val="000000"/>
          <w:sz w:val="26"/>
          <w:szCs w:val="26"/>
          <w:lang w:eastAsia="es-MX"/>
        </w:rPr>
      </w:pPr>
    </w:p>
    <w:p w:rsidR="003051A3" w:rsidRDefault="003051A3" w:rsidP="00501CA1">
      <w:pPr>
        <w:tabs>
          <w:tab w:val="left" w:pos="9720"/>
        </w:tabs>
        <w:spacing w:line="360" w:lineRule="auto"/>
        <w:jc w:val="both"/>
        <w:rPr>
          <w:rFonts w:cs="Arial"/>
          <w:b/>
          <w:bCs/>
          <w:color w:val="000000"/>
          <w:sz w:val="26"/>
          <w:szCs w:val="26"/>
          <w:lang w:eastAsia="es-MX"/>
        </w:rPr>
      </w:pPr>
    </w:p>
    <w:p w:rsidR="00501CA1" w:rsidRDefault="00501CA1" w:rsidP="003051A3">
      <w:pPr>
        <w:tabs>
          <w:tab w:val="left" w:pos="9720"/>
        </w:tabs>
        <w:spacing w:line="360" w:lineRule="auto"/>
        <w:jc w:val="both"/>
        <w:rPr>
          <w:rFonts w:cs="Arial"/>
          <w:b/>
          <w:bCs/>
          <w:color w:val="000000"/>
          <w:sz w:val="26"/>
          <w:szCs w:val="26"/>
          <w:lang w:eastAsia="es-MX"/>
        </w:rPr>
      </w:pPr>
      <w:r w:rsidRPr="00CE1CBD">
        <w:rPr>
          <w:rFonts w:cs="Arial"/>
          <w:b/>
          <w:caps/>
          <w:sz w:val="26"/>
          <w:szCs w:val="26"/>
        </w:rPr>
        <w:t>D</w:t>
      </w:r>
      <w:r w:rsidRPr="00CE1CBD">
        <w:rPr>
          <w:rFonts w:cs="Arial"/>
          <w:b/>
          <w:color w:val="000000"/>
          <w:sz w:val="26"/>
          <w:szCs w:val="26"/>
        </w:rPr>
        <w:t>ictamen que emite la</w:t>
      </w:r>
      <w:r w:rsidRPr="00CE1CBD">
        <w:rPr>
          <w:rFonts w:cs="Arial"/>
          <w:b/>
          <w:sz w:val="26"/>
          <w:szCs w:val="26"/>
        </w:rPr>
        <w:t xml:space="preserve"> Comisión Edilicia de  Hacienda, relativo al estudio, análisis y dictaminación, de la solicitud presentada por el </w:t>
      </w:r>
      <w:r>
        <w:rPr>
          <w:rFonts w:cs="Arial"/>
          <w:b/>
          <w:sz w:val="26"/>
          <w:szCs w:val="26"/>
        </w:rPr>
        <w:t xml:space="preserve">          </w:t>
      </w:r>
      <w:r w:rsidRPr="00CE1CBD">
        <w:rPr>
          <w:rFonts w:cs="Arial"/>
          <w:b/>
          <w:sz w:val="26"/>
          <w:szCs w:val="26"/>
        </w:rPr>
        <w:t xml:space="preserve">C. Héctor Lujan Espino, Presidente del Consejo de Participación Ciudadana de la Cabecera Municipal, para que se le otorgue un apoyo económico para la celebración de las fiestas conmemorativas del 5 de mayo. </w:t>
      </w:r>
      <w:r w:rsidRPr="00CE1CBD">
        <w:rPr>
          <w:rFonts w:cs="Arial"/>
          <w:b/>
          <w:bCs/>
          <w:color w:val="000000"/>
          <w:sz w:val="26"/>
          <w:szCs w:val="26"/>
          <w:lang w:eastAsia="es-MX"/>
        </w:rPr>
        <w:t xml:space="preserve">(Expediente SHA/169/CABILDO/2015). </w:t>
      </w:r>
    </w:p>
    <w:p w:rsidR="003051A3" w:rsidRDefault="003051A3" w:rsidP="003051A3">
      <w:pPr>
        <w:tabs>
          <w:tab w:val="left" w:pos="9720"/>
        </w:tabs>
        <w:spacing w:line="360" w:lineRule="auto"/>
        <w:jc w:val="both"/>
        <w:rPr>
          <w:rFonts w:cs="Arial"/>
          <w:b/>
          <w:sz w:val="28"/>
          <w:szCs w:val="28"/>
        </w:rPr>
      </w:pPr>
    </w:p>
    <w:p w:rsidR="00501CA1" w:rsidRPr="00CE1CBD" w:rsidRDefault="00501CA1" w:rsidP="00501CA1">
      <w:pPr>
        <w:autoSpaceDE w:val="0"/>
        <w:autoSpaceDN w:val="0"/>
        <w:adjustRightInd w:val="0"/>
        <w:jc w:val="both"/>
        <w:rPr>
          <w:rFonts w:cs="Arial"/>
          <w:i/>
          <w:sz w:val="22"/>
          <w:szCs w:val="22"/>
        </w:rPr>
      </w:pPr>
      <w:r w:rsidRPr="00CE1CBD">
        <w:rPr>
          <w:rFonts w:cs="Arial"/>
          <w:i/>
          <w:sz w:val="22"/>
          <w:szCs w:val="22"/>
        </w:rPr>
        <w:t>En el Municipio de Atizapán de Zaragoza, siendo las 11:00 hor</w:t>
      </w:r>
      <w:r>
        <w:rPr>
          <w:rFonts w:cs="Arial"/>
          <w:i/>
          <w:sz w:val="22"/>
          <w:szCs w:val="22"/>
        </w:rPr>
        <w:t>as del  día 25 de noviembre de d</w:t>
      </w:r>
      <w:r w:rsidRPr="00CE1CBD">
        <w:rPr>
          <w:rFonts w:cs="Arial"/>
          <w:i/>
          <w:sz w:val="22"/>
          <w:szCs w:val="22"/>
        </w:rPr>
        <w:t xml:space="preserve">os </w:t>
      </w:r>
      <w:r>
        <w:rPr>
          <w:rFonts w:cs="Arial"/>
          <w:i/>
          <w:sz w:val="22"/>
          <w:szCs w:val="22"/>
        </w:rPr>
        <w:t>m</w:t>
      </w:r>
      <w:r w:rsidRPr="00CE1CBD">
        <w:rPr>
          <w:rFonts w:cs="Arial"/>
          <w:i/>
          <w:sz w:val="22"/>
          <w:szCs w:val="22"/>
        </w:rPr>
        <w:t xml:space="preserve">il </w:t>
      </w:r>
      <w:r>
        <w:rPr>
          <w:rFonts w:cs="Arial"/>
          <w:i/>
          <w:sz w:val="22"/>
          <w:szCs w:val="22"/>
        </w:rPr>
        <w:t>q</w:t>
      </w:r>
      <w:r w:rsidRPr="00CE1CBD">
        <w:rPr>
          <w:rFonts w:cs="Arial"/>
          <w:i/>
          <w:sz w:val="22"/>
          <w:szCs w:val="22"/>
        </w:rPr>
        <w:t>uince, reunidos en la o</w:t>
      </w:r>
      <w:r>
        <w:rPr>
          <w:rFonts w:cs="Arial"/>
          <w:i/>
          <w:sz w:val="22"/>
          <w:szCs w:val="22"/>
        </w:rPr>
        <w:t>ficina que ocupa la Sindicatura</w:t>
      </w:r>
      <w:r w:rsidRPr="00CE1CBD">
        <w:rPr>
          <w:rFonts w:cs="Arial"/>
          <w:i/>
          <w:sz w:val="22"/>
          <w:szCs w:val="22"/>
        </w:rPr>
        <w:t xml:space="preserve"> del Ayuntamiento de Atizapán de Zaragoza, Estado de México, en el Palacio Municipal de Atizapán de Zaragoza México, estando presentes los integrantes de la Comisión Edilicia de Hacienda, se procedió a dar inicio, al Estudio, Análisis y Dictamen de la solicitud enviada por la Presidencia Municipal de este Ayuntamiento, Centésima Vigésima Segunda Sesión Ordinaria de Cabildo celebrada el día 13 de noviembre del año en curso, tomado en el punto 6.5, se remite a esta comisión; la solicitud presentada por el C. Héctor Lujan Espino, Presidente del Consejo de Participación Ciudadana de la Cabecera Municipal, quien solicita se le otorgue un apoyo económico para la celebración de las fiestas conmemorativas del 5 de mayo; en virtud de lo especificado, en el (Expediente de cabildo SHA/169/CABILDO/2015), de conformidad con las consideraciones siguientes:</w:t>
      </w:r>
    </w:p>
    <w:p w:rsidR="00501CA1" w:rsidRPr="00CE1CBD" w:rsidRDefault="00501CA1" w:rsidP="00501CA1">
      <w:pPr>
        <w:ind w:left="360"/>
        <w:jc w:val="center"/>
        <w:rPr>
          <w:rFonts w:cs="Arial"/>
          <w:b/>
          <w:i/>
          <w:sz w:val="22"/>
          <w:szCs w:val="22"/>
        </w:rPr>
      </w:pPr>
    </w:p>
    <w:p w:rsidR="00501CA1" w:rsidRPr="00CE1CBD" w:rsidRDefault="00501CA1" w:rsidP="00501CA1">
      <w:pPr>
        <w:ind w:left="360"/>
        <w:jc w:val="center"/>
        <w:rPr>
          <w:rFonts w:cs="Arial"/>
          <w:b/>
          <w:i/>
          <w:sz w:val="22"/>
          <w:szCs w:val="22"/>
        </w:rPr>
      </w:pPr>
      <w:r w:rsidRPr="00CE1CBD">
        <w:rPr>
          <w:rFonts w:cs="Arial"/>
          <w:b/>
          <w:i/>
          <w:sz w:val="22"/>
          <w:szCs w:val="22"/>
        </w:rPr>
        <w:t xml:space="preserve">NORMATIVIDAD </w:t>
      </w:r>
    </w:p>
    <w:p w:rsidR="00501CA1" w:rsidRPr="00CE1CBD" w:rsidRDefault="00501CA1" w:rsidP="00501CA1">
      <w:pPr>
        <w:ind w:left="360"/>
        <w:jc w:val="center"/>
        <w:rPr>
          <w:rFonts w:cs="Arial"/>
          <w:b/>
          <w:i/>
          <w:sz w:val="22"/>
          <w:szCs w:val="22"/>
        </w:rPr>
      </w:pPr>
    </w:p>
    <w:p w:rsidR="00501CA1" w:rsidRDefault="00501CA1" w:rsidP="00501CA1">
      <w:pPr>
        <w:rPr>
          <w:rFonts w:cs="Arial"/>
          <w:b/>
          <w:i/>
          <w:sz w:val="22"/>
          <w:szCs w:val="22"/>
        </w:rPr>
      </w:pPr>
      <w:r w:rsidRPr="00CE1CBD">
        <w:rPr>
          <w:rFonts w:cs="Arial"/>
          <w:b/>
          <w:i/>
          <w:sz w:val="22"/>
          <w:szCs w:val="22"/>
        </w:rPr>
        <w:t>CÓDIGO FINANCIERO DEL ESTADO DE MÉXICO Y MUNICIPIOS</w:t>
      </w:r>
      <w:r>
        <w:rPr>
          <w:rFonts w:cs="Arial"/>
          <w:b/>
          <w:i/>
          <w:sz w:val="22"/>
          <w:szCs w:val="22"/>
        </w:rPr>
        <w:t>.</w:t>
      </w:r>
    </w:p>
    <w:p w:rsidR="00501CA1" w:rsidRPr="00CE1CBD" w:rsidRDefault="00501CA1" w:rsidP="00501CA1">
      <w:pPr>
        <w:rPr>
          <w:rFonts w:cs="Arial"/>
          <w:b/>
          <w:i/>
          <w:sz w:val="22"/>
          <w:szCs w:val="22"/>
        </w:rPr>
      </w:pPr>
    </w:p>
    <w:p w:rsidR="00501CA1" w:rsidRPr="00CE1CBD" w:rsidRDefault="00501CA1" w:rsidP="00501CA1">
      <w:pPr>
        <w:pStyle w:val="Default"/>
        <w:jc w:val="both"/>
        <w:rPr>
          <w:i/>
          <w:sz w:val="22"/>
          <w:szCs w:val="22"/>
        </w:rPr>
      </w:pPr>
      <w:r w:rsidRPr="00CE1CBD">
        <w:rPr>
          <w:b/>
          <w:i/>
          <w:color w:val="auto"/>
          <w:sz w:val="22"/>
          <w:szCs w:val="22"/>
          <w:lang w:eastAsia="en-US"/>
        </w:rPr>
        <w:t>Artículo 305.-</w:t>
      </w:r>
      <w:r w:rsidRPr="00CE1CBD">
        <w:rPr>
          <w:i/>
          <w:color w:val="auto"/>
          <w:sz w:val="22"/>
          <w:szCs w:val="22"/>
          <w:lang w:eastAsia="en-US"/>
        </w:rPr>
        <w:t xml:space="preserve"> </w:t>
      </w:r>
      <w:r w:rsidRPr="00CE1CBD">
        <w:rPr>
          <w:i/>
          <w:sz w:val="22"/>
          <w:szCs w:val="22"/>
        </w:rPr>
        <w:t xml:space="preserve">El presupuesto de egresos se ejercerá de acuerdo con lo que determine el Decreto de Presupuesto de Egresos y demás disposiciones que establezca la Secretaría y la Tesorería en el ámbito de sus respectivas competencias. </w:t>
      </w:r>
    </w:p>
    <w:p w:rsidR="00501CA1" w:rsidRPr="00CE1CBD" w:rsidRDefault="00501CA1" w:rsidP="00501CA1">
      <w:pPr>
        <w:pStyle w:val="Default"/>
        <w:jc w:val="both"/>
        <w:rPr>
          <w:i/>
          <w:color w:val="auto"/>
          <w:sz w:val="22"/>
          <w:szCs w:val="22"/>
          <w:lang w:eastAsia="en-US"/>
        </w:rPr>
      </w:pPr>
    </w:p>
    <w:p w:rsidR="00501CA1" w:rsidRDefault="00501CA1" w:rsidP="00501CA1">
      <w:pPr>
        <w:jc w:val="both"/>
        <w:rPr>
          <w:rFonts w:cs="Arial"/>
          <w:b/>
          <w:i/>
          <w:sz w:val="22"/>
          <w:szCs w:val="22"/>
        </w:rPr>
      </w:pPr>
      <w:r w:rsidRPr="00CE1CBD">
        <w:rPr>
          <w:rFonts w:cs="Arial"/>
          <w:b/>
          <w:i/>
          <w:sz w:val="22"/>
          <w:szCs w:val="22"/>
        </w:rPr>
        <w:t>El egreso podrá efectuarse cuando exista partida específica de gasto en el presupuesto de egresos autorizado y saldo suficiente para cubrirlo y no podrán cubrir acciones o gastos fuera de los programas a los que correspondan por su propia naturaleza.</w:t>
      </w:r>
    </w:p>
    <w:p w:rsidR="00501CA1" w:rsidRPr="00CE1CBD" w:rsidRDefault="00501CA1" w:rsidP="00501CA1">
      <w:pPr>
        <w:jc w:val="both"/>
        <w:rPr>
          <w:rFonts w:cs="Arial"/>
          <w:b/>
          <w:i/>
          <w:sz w:val="22"/>
          <w:szCs w:val="22"/>
        </w:rPr>
      </w:pPr>
    </w:p>
    <w:p w:rsidR="00501CA1" w:rsidRPr="00CE1CBD" w:rsidRDefault="00501CA1" w:rsidP="00501CA1">
      <w:pPr>
        <w:jc w:val="both"/>
        <w:rPr>
          <w:rFonts w:cs="Arial"/>
          <w:i/>
          <w:color w:val="000000"/>
          <w:sz w:val="22"/>
          <w:szCs w:val="22"/>
          <w:lang w:eastAsia="es-MX"/>
        </w:rPr>
      </w:pPr>
      <w:r w:rsidRPr="00CE1CBD">
        <w:rPr>
          <w:rFonts w:cs="Arial"/>
          <w:b/>
          <w:i/>
          <w:sz w:val="22"/>
          <w:szCs w:val="22"/>
        </w:rPr>
        <w:t>Artículo 308.-</w:t>
      </w:r>
      <w:r w:rsidRPr="00CE1CBD">
        <w:rPr>
          <w:rFonts w:cs="Arial"/>
          <w:b/>
          <w:bCs/>
          <w:i/>
          <w:sz w:val="22"/>
          <w:szCs w:val="22"/>
        </w:rPr>
        <w:t xml:space="preserve"> </w:t>
      </w:r>
      <w:r w:rsidRPr="00CE1CBD">
        <w:rPr>
          <w:rFonts w:cs="Arial"/>
          <w:i/>
          <w:color w:val="000000"/>
          <w:sz w:val="22"/>
          <w:szCs w:val="22"/>
          <w:lang w:eastAsia="es-MX"/>
        </w:rPr>
        <w:t>Para efectos de este Capítulo, se entenderá por subsidios, cooperaciones y donativos a las previsiones presupuestales que se proporcionarán como apoyos económicos a los sectores social y privado para la ejecución de programas prioritarios.</w:t>
      </w:r>
    </w:p>
    <w:p w:rsidR="00501CA1" w:rsidRDefault="00501CA1" w:rsidP="00501CA1">
      <w:pPr>
        <w:pStyle w:val="Default"/>
        <w:jc w:val="both"/>
        <w:rPr>
          <w:b/>
          <w:i/>
          <w:color w:val="auto"/>
          <w:sz w:val="22"/>
          <w:szCs w:val="22"/>
          <w:lang w:eastAsia="en-US"/>
        </w:rPr>
      </w:pPr>
    </w:p>
    <w:p w:rsidR="00501CA1" w:rsidRPr="00CE1CBD" w:rsidRDefault="00501CA1" w:rsidP="00501CA1">
      <w:pPr>
        <w:pStyle w:val="Default"/>
        <w:jc w:val="both"/>
        <w:rPr>
          <w:i/>
          <w:sz w:val="22"/>
          <w:szCs w:val="22"/>
        </w:rPr>
      </w:pPr>
      <w:r w:rsidRPr="00CE1CBD">
        <w:rPr>
          <w:b/>
          <w:i/>
          <w:color w:val="auto"/>
          <w:sz w:val="22"/>
          <w:szCs w:val="22"/>
          <w:lang w:eastAsia="en-US"/>
        </w:rPr>
        <w:t xml:space="preserve">Artículo 325.- </w:t>
      </w:r>
      <w:r w:rsidRPr="00CE1CBD">
        <w:rPr>
          <w:i/>
          <w:sz w:val="22"/>
          <w:szCs w:val="22"/>
        </w:rPr>
        <w:t xml:space="preserve">Las Dependencias y Entidades Públicas sólo podrán otorgar donativos a los sectores público, social y privado, cuando estos estén previstos en sus respectivos presupuestos. </w:t>
      </w:r>
    </w:p>
    <w:p w:rsidR="00501CA1" w:rsidRPr="00CE1CBD" w:rsidRDefault="00501CA1" w:rsidP="00501CA1">
      <w:pPr>
        <w:pStyle w:val="Default"/>
        <w:jc w:val="both"/>
        <w:rPr>
          <w:b/>
          <w:i/>
          <w:color w:val="auto"/>
          <w:sz w:val="22"/>
          <w:szCs w:val="22"/>
          <w:lang w:eastAsia="en-US"/>
        </w:rPr>
      </w:pPr>
    </w:p>
    <w:p w:rsidR="00501CA1" w:rsidRPr="00CE1CBD" w:rsidRDefault="00501CA1" w:rsidP="00501CA1">
      <w:pPr>
        <w:pStyle w:val="Default"/>
        <w:jc w:val="both"/>
        <w:rPr>
          <w:i/>
          <w:sz w:val="22"/>
          <w:szCs w:val="22"/>
        </w:rPr>
      </w:pPr>
      <w:r w:rsidRPr="00CE1CBD">
        <w:rPr>
          <w:b/>
          <w:i/>
          <w:color w:val="auto"/>
          <w:sz w:val="22"/>
          <w:szCs w:val="22"/>
          <w:lang w:eastAsia="en-US"/>
        </w:rPr>
        <w:t xml:space="preserve">Artículo 326.- </w:t>
      </w:r>
      <w:r w:rsidRPr="00CE1CBD">
        <w:rPr>
          <w:i/>
          <w:sz w:val="22"/>
          <w:szCs w:val="22"/>
        </w:rPr>
        <w:t xml:space="preserve">Los donativos deberán ser autorizados por el Gobernador o por el titular de las dependencias y de las Entidades Públicas en forma indelegable y deberán estar vinculados a algún programa. </w:t>
      </w:r>
    </w:p>
    <w:p w:rsidR="00501CA1" w:rsidRPr="00CE1CBD" w:rsidRDefault="00501CA1" w:rsidP="00501CA1">
      <w:pPr>
        <w:pStyle w:val="Default"/>
        <w:jc w:val="both"/>
        <w:rPr>
          <w:i/>
          <w:color w:val="auto"/>
          <w:sz w:val="22"/>
          <w:szCs w:val="22"/>
          <w:lang w:eastAsia="en-US"/>
        </w:rPr>
      </w:pPr>
    </w:p>
    <w:p w:rsidR="00501CA1" w:rsidRPr="00CE1CBD" w:rsidRDefault="00501CA1" w:rsidP="00501CA1">
      <w:pPr>
        <w:pStyle w:val="Default"/>
        <w:jc w:val="both"/>
        <w:rPr>
          <w:i/>
          <w:sz w:val="22"/>
          <w:szCs w:val="22"/>
        </w:rPr>
      </w:pPr>
      <w:r w:rsidRPr="00CE1CBD">
        <w:rPr>
          <w:i/>
          <w:sz w:val="22"/>
          <w:szCs w:val="22"/>
        </w:rPr>
        <w:t>En el caso de las Entidades Públicas deberán contar con el previo acuerdo de su órgano de gobierno.</w:t>
      </w:r>
    </w:p>
    <w:p w:rsidR="00501CA1" w:rsidRPr="00CE1CBD" w:rsidRDefault="00501CA1" w:rsidP="00501CA1">
      <w:pPr>
        <w:pStyle w:val="Default"/>
        <w:ind w:left="360"/>
        <w:jc w:val="both"/>
        <w:rPr>
          <w:i/>
          <w:sz w:val="22"/>
          <w:szCs w:val="22"/>
        </w:rPr>
      </w:pPr>
    </w:p>
    <w:p w:rsidR="00501CA1" w:rsidRDefault="00501CA1" w:rsidP="00501CA1">
      <w:pPr>
        <w:rPr>
          <w:rFonts w:cs="Arial"/>
          <w:b/>
          <w:i/>
          <w:sz w:val="22"/>
          <w:szCs w:val="22"/>
        </w:rPr>
      </w:pPr>
    </w:p>
    <w:p w:rsidR="00501CA1" w:rsidRDefault="00501CA1" w:rsidP="00501CA1">
      <w:pPr>
        <w:rPr>
          <w:rFonts w:cs="Arial"/>
          <w:b/>
          <w:i/>
          <w:sz w:val="22"/>
          <w:szCs w:val="22"/>
        </w:rPr>
      </w:pPr>
      <w:r w:rsidRPr="00CE1CBD">
        <w:rPr>
          <w:rFonts w:cs="Arial"/>
          <w:b/>
          <w:i/>
          <w:sz w:val="22"/>
          <w:szCs w:val="22"/>
        </w:rPr>
        <w:t>LINEAMIENTOS DE CONTROL FINANCIERO</w:t>
      </w:r>
      <w:r>
        <w:rPr>
          <w:rFonts w:cs="Arial"/>
          <w:b/>
          <w:i/>
          <w:sz w:val="22"/>
          <w:szCs w:val="22"/>
        </w:rPr>
        <w:t>.</w:t>
      </w:r>
    </w:p>
    <w:p w:rsidR="00501CA1" w:rsidRPr="00CE1CBD" w:rsidRDefault="00501CA1" w:rsidP="00501CA1">
      <w:pPr>
        <w:rPr>
          <w:rFonts w:cs="Arial"/>
          <w:b/>
          <w:i/>
          <w:sz w:val="22"/>
          <w:szCs w:val="22"/>
        </w:rPr>
      </w:pPr>
    </w:p>
    <w:p w:rsidR="00501CA1" w:rsidRPr="00CE1CBD" w:rsidRDefault="00501CA1" w:rsidP="00501CA1">
      <w:pPr>
        <w:autoSpaceDE w:val="0"/>
        <w:autoSpaceDN w:val="0"/>
        <w:adjustRightInd w:val="0"/>
        <w:jc w:val="both"/>
        <w:rPr>
          <w:rFonts w:cs="Arial"/>
          <w:i/>
          <w:color w:val="000000"/>
          <w:sz w:val="22"/>
          <w:szCs w:val="22"/>
          <w:lang w:eastAsia="es-MX"/>
        </w:rPr>
      </w:pPr>
      <w:r w:rsidRPr="00CE1CBD">
        <w:rPr>
          <w:rFonts w:cs="Arial"/>
          <w:b/>
          <w:i/>
          <w:sz w:val="22"/>
          <w:szCs w:val="22"/>
        </w:rPr>
        <w:t>97.</w:t>
      </w:r>
      <w:r w:rsidRPr="00CE1CBD">
        <w:rPr>
          <w:rFonts w:cs="Arial"/>
          <w:b/>
          <w:bCs/>
          <w:i/>
          <w:sz w:val="22"/>
          <w:szCs w:val="22"/>
          <w:lang w:eastAsia="es-MX"/>
        </w:rPr>
        <w:t xml:space="preserve"> </w:t>
      </w:r>
      <w:r w:rsidRPr="00CE1CBD">
        <w:rPr>
          <w:rFonts w:cs="Arial"/>
          <w:i/>
          <w:color w:val="000000"/>
          <w:sz w:val="22"/>
          <w:szCs w:val="22"/>
          <w:lang w:eastAsia="es-MX"/>
        </w:rPr>
        <w:t>Los donativos, cooperaciones y/o ayudas que se otorguen deberán cumplir con lo siguiente:</w:t>
      </w:r>
    </w:p>
    <w:p w:rsidR="00501CA1" w:rsidRPr="00CE1CBD" w:rsidRDefault="00501CA1" w:rsidP="00501CA1">
      <w:pPr>
        <w:autoSpaceDE w:val="0"/>
        <w:autoSpaceDN w:val="0"/>
        <w:adjustRightInd w:val="0"/>
        <w:jc w:val="both"/>
        <w:rPr>
          <w:rFonts w:cs="Arial"/>
          <w:i/>
          <w:sz w:val="22"/>
          <w:szCs w:val="22"/>
        </w:rPr>
      </w:pPr>
    </w:p>
    <w:p w:rsidR="00501CA1" w:rsidRPr="00CE1CBD" w:rsidRDefault="00501CA1" w:rsidP="00501CA1">
      <w:pPr>
        <w:autoSpaceDE w:val="0"/>
        <w:autoSpaceDN w:val="0"/>
        <w:adjustRightInd w:val="0"/>
        <w:jc w:val="both"/>
        <w:rPr>
          <w:rFonts w:cs="Arial"/>
          <w:i/>
          <w:color w:val="000000"/>
          <w:sz w:val="22"/>
          <w:szCs w:val="22"/>
          <w:lang w:eastAsia="es-MX"/>
        </w:rPr>
      </w:pPr>
      <w:r w:rsidRPr="00CE1CBD">
        <w:rPr>
          <w:rFonts w:cs="Arial"/>
          <w:i/>
          <w:sz w:val="22"/>
          <w:szCs w:val="22"/>
        </w:rPr>
        <w:t xml:space="preserve">A) </w:t>
      </w:r>
      <w:r w:rsidRPr="00CE1CBD">
        <w:rPr>
          <w:rFonts w:cs="Arial"/>
          <w:i/>
          <w:color w:val="000000"/>
          <w:sz w:val="22"/>
          <w:szCs w:val="22"/>
          <w:lang w:eastAsia="es-MX"/>
        </w:rPr>
        <w:t>Petición por escrito dirigida al Presidente Municipal o titular de sus organismos descentralizados por el solicitante, donde se especifiquen los recursos materiales o económicos que requieren y su destino.</w:t>
      </w:r>
    </w:p>
    <w:p w:rsidR="00501CA1" w:rsidRPr="00CE1CBD" w:rsidRDefault="00501CA1" w:rsidP="00501CA1">
      <w:pPr>
        <w:autoSpaceDE w:val="0"/>
        <w:autoSpaceDN w:val="0"/>
        <w:adjustRightInd w:val="0"/>
        <w:jc w:val="both"/>
        <w:rPr>
          <w:rFonts w:cs="Arial"/>
          <w:i/>
          <w:sz w:val="22"/>
          <w:szCs w:val="22"/>
        </w:rPr>
      </w:pPr>
    </w:p>
    <w:p w:rsidR="00501CA1" w:rsidRPr="00CE1CBD" w:rsidRDefault="00501CA1" w:rsidP="00501CA1">
      <w:pPr>
        <w:autoSpaceDE w:val="0"/>
        <w:autoSpaceDN w:val="0"/>
        <w:adjustRightInd w:val="0"/>
        <w:jc w:val="both"/>
        <w:rPr>
          <w:rFonts w:cs="Arial"/>
          <w:i/>
          <w:color w:val="000000"/>
          <w:sz w:val="22"/>
          <w:szCs w:val="22"/>
          <w:lang w:eastAsia="es-MX"/>
        </w:rPr>
      </w:pPr>
      <w:r w:rsidRPr="00CE1CBD">
        <w:rPr>
          <w:rFonts w:cs="Arial"/>
          <w:i/>
          <w:sz w:val="22"/>
          <w:szCs w:val="22"/>
        </w:rPr>
        <w:t xml:space="preserve">c. </w:t>
      </w:r>
      <w:r w:rsidRPr="00CE1CBD">
        <w:rPr>
          <w:rFonts w:cs="Arial"/>
          <w:i/>
          <w:color w:val="000000"/>
          <w:sz w:val="22"/>
          <w:szCs w:val="22"/>
          <w:lang w:eastAsia="es-MX"/>
        </w:rPr>
        <w:t>El importe o monto del donativo, deberá estar contemplado en la partida correspondiente y contar con la suficiencia presupuestal.</w:t>
      </w:r>
    </w:p>
    <w:p w:rsidR="00501CA1" w:rsidRPr="00CE1CBD" w:rsidRDefault="00501CA1" w:rsidP="00501CA1">
      <w:pPr>
        <w:autoSpaceDE w:val="0"/>
        <w:autoSpaceDN w:val="0"/>
        <w:adjustRightInd w:val="0"/>
        <w:jc w:val="both"/>
        <w:rPr>
          <w:rFonts w:cs="Arial"/>
          <w:i/>
          <w:color w:val="000000"/>
          <w:sz w:val="22"/>
          <w:szCs w:val="22"/>
          <w:lang w:eastAsia="es-MX"/>
        </w:rPr>
      </w:pPr>
    </w:p>
    <w:p w:rsidR="00501CA1" w:rsidRPr="00CE1CBD" w:rsidRDefault="00501CA1" w:rsidP="00501CA1">
      <w:pPr>
        <w:autoSpaceDE w:val="0"/>
        <w:autoSpaceDN w:val="0"/>
        <w:adjustRightInd w:val="0"/>
        <w:jc w:val="both"/>
        <w:rPr>
          <w:rFonts w:cs="Arial"/>
          <w:i/>
          <w:color w:val="000000"/>
          <w:sz w:val="22"/>
          <w:szCs w:val="22"/>
          <w:lang w:eastAsia="es-MX"/>
        </w:rPr>
      </w:pPr>
      <w:r w:rsidRPr="00CE1CBD">
        <w:rPr>
          <w:rFonts w:cs="Arial"/>
          <w:i/>
          <w:color w:val="000000"/>
          <w:sz w:val="22"/>
          <w:szCs w:val="22"/>
          <w:lang w:eastAsia="es-MX"/>
        </w:rPr>
        <w:t>e. Carta de agradecimiento dirigida al Presidente Municipal, que haga constar la recepción del donativo, copia de la identificación oficial del beneficiado.</w:t>
      </w:r>
    </w:p>
    <w:p w:rsidR="00501CA1" w:rsidRPr="00CE1CBD" w:rsidRDefault="00501CA1" w:rsidP="00501CA1">
      <w:pPr>
        <w:ind w:left="360"/>
        <w:jc w:val="center"/>
        <w:rPr>
          <w:rFonts w:cs="Arial"/>
          <w:b/>
          <w:i/>
          <w:sz w:val="22"/>
          <w:szCs w:val="22"/>
        </w:rPr>
      </w:pPr>
    </w:p>
    <w:p w:rsidR="00501CA1" w:rsidRPr="00CE1CBD" w:rsidRDefault="00501CA1" w:rsidP="00501CA1">
      <w:pPr>
        <w:ind w:left="360"/>
        <w:jc w:val="center"/>
        <w:rPr>
          <w:rFonts w:cs="Arial"/>
          <w:b/>
          <w:i/>
          <w:sz w:val="22"/>
          <w:szCs w:val="22"/>
        </w:rPr>
      </w:pPr>
      <w:r w:rsidRPr="00CE1CBD">
        <w:rPr>
          <w:rFonts w:cs="Arial"/>
          <w:b/>
          <w:i/>
          <w:sz w:val="22"/>
          <w:szCs w:val="22"/>
        </w:rPr>
        <w:t>CONSIDERANDO</w:t>
      </w:r>
    </w:p>
    <w:p w:rsidR="00501CA1" w:rsidRPr="00CE1CBD" w:rsidRDefault="00501CA1" w:rsidP="00501CA1">
      <w:pPr>
        <w:ind w:left="360"/>
        <w:jc w:val="center"/>
        <w:rPr>
          <w:rFonts w:cs="Arial"/>
          <w:b/>
          <w:i/>
          <w:sz w:val="22"/>
          <w:szCs w:val="22"/>
        </w:rPr>
      </w:pPr>
    </w:p>
    <w:p w:rsidR="00501CA1" w:rsidRPr="00CE1CBD" w:rsidRDefault="00501CA1" w:rsidP="00501CA1">
      <w:pPr>
        <w:autoSpaceDE w:val="0"/>
        <w:autoSpaceDN w:val="0"/>
        <w:adjustRightInd w:val="0"/>
        <w:jc w:val="both"/>
        <w:rPr>
          <w:rFonts w:cs="Arial"/>
          <w:i/>
          <w:sz w:val="22"/>
          <w:szCs w:val="22"/>
        </w:rPr>
      </w:pPr>
      <w:r w:rsidRPr="00CE1CBD">
        <w:rPr>
          <w:rFonts w:cs="Arial"/>
          <w:i/>
          <w:sz w:val="22"/>
          <w:szCs w:val="22"/>
        </w:rPr>
        <w:t xml:space="preserve">I.- Que mediante oficio PM/3008/2015, la Presidencia Municipal envía al secretario la solicitud de fecha 27 de octubre del 2015, del C. Héctor Lujan Espino, Presidente del Consejo de Participación Ciudadana de la Cabecera Municipal, quien solicita se le otorgue un apoyo económico para la celebración de las fiestas conmemorativas del 5 de mayo. </w:t>
      </w:r>
    </w:p>
    <w:p w:rsidR="00501CA1" w:rsidRPr="00CE1CBD" w:rsidRDefault="00501CA1" w:rsidP="00501CA1">
      <w:pPr>
        <w:autoSpaceDE w:val="0"/>
        <w:autoSpaceDN w:val="0"/>
        <w:adjustRightInd w:val="0"/>
        <w:jc w:val="both"/>
        <w:rPr>
          <w:rFonts w:cs="Arial"/>
          <w:i/>
          <w:sz w:val="22"/>
          <w:szCs w:val="22"/>
        </w:rPr>
      </w:pPr>
    </w:p>
    <w:p w:rsidR="00501CA1" w:rsidRDefault="00501CA1" w:rsidP="00501CA1">
      <w:pPr>
        <w:jc w:val="both"/>
        <w:rPr>
          <w:rFonts w:cs="Arial"/>
          <w:i/>
          <w:sz w:val="22"/>
          <w:szCs w:val="22"/>
        </w:rPr>
      </w:pPr>
      <w:r w:rsidRPr="00CE1CBD">
        <w:rPr>
          <w:rFonts w:cs="Arial"/>
          <w:i/>
          <w:sz w:val="22"/>
          <w:szCs w:val="22"/>
        </w:rPr>
        <w:t>A dicho oficio se adjunta la siguiente documentación en copia simple, que obra en el presente expediente SHA/169/CABILDO/2015.</w:t>
      </w:r>
    </w:p>
    <w:p w:rsidR="00501CA1" w:rsidRPr="00CE1CBD" w:rsidRDefault="00501CA1" w:rsidP="00501CA1">
      <w:pPr>
        <w:jc w:val="both"/>
        <w:rPr>
          <w:rFonts w:cs="Arial"/>
          <w:i/>
          <w:sz w:val="22"/>
          <w:szCs w:val="22"/>
        </w:rPr>
      </w:pPr>
    </w:p>
    <w:p w:rsidR="00501CA1" w:rsidRDefault="00501CA1" w:rsidP="00501CA1">
      <w:pPr>
        <w:jc w:val="both"/>
        <w:rPr>
          <w:rFonts w:cs="Arial"/>
          <w:i/>
          <w:sz w:val="22"/>
          <w:szCs w:val="22"/>
        </w:rPr>
      </w:pPr>
      <w:r w:rsidRPr="00CE1CBD">
        <w:rPr>
          <w:rFonts w:cs="Arial"/>
          <w:i/>
          <w:sz w:val="22"/>
          <w:szCs w:val="22"/>
        </w:rPr>
        <w:t>Carta de Petición de fecha 27 de octubre del 2015</w:t>
      </w:r>
    </w:p>
    <w:p w:rsidR="00501CA1" w:rsidRPr="00CE1CBD" w:rsidRDefault="00501CA1" w:rsidP="00501CA1">
      <w:pPr>
        <w:jc w:val="both"/>
        <w:rPr>
          <w:rFonts w:cs="Arial"/>
          <w:i/>
          <w:sz w:val="22"/>
          <w:szCs w:val="22"/>
        </w:rPr>
      </w:pPr>
    </w:p>
    <w:p w:rsidR="00501CA1" w:rsidRDefault="00501CA1" w:rsidP="00501CA1">
      <w:pPr>
        <w:jc w:val="both"/>
        <w:rPr>
          <w:rFonts w:cs="Arial"/>
          <w:i/>
          <w:sz w:val="22"/>
          <w:szCs w:val="22"/>
        </w:rPr>
      </w:pPr>
      <w:r w:rsidRPr="00CE1CBD">
        <w:rPr>
          <w:rFonts w:cs="Arial"/>
          <w:i/>
          <w:sz w:val="22"/>
          <w:szCs w:val="22"/>
        </w:rPr>
        <w:t>II.- Esta Comisión tiene facultades para proponer la presente iniciativa al pleno del Cabildo en términos de lo que señala los artículos 17, 39 y 46 del Reglamento de Cabildo del Honorable Ayuntamiento de Atizapán de Zaragoza.</w:t>
      </w:r>
    </w:p>
    <w:p w:rsidR="00501CA1" w:rsidRPr="00CE1CBD" w:rsidRDefault="00501CA1" w:rsidP="00501CA1">
      <w:pPr>
        <w:jc w:val="both"/>
        <w:rPr>
          <w:rFonts w:cs="Arial"/>
          <w:i/>
          <w:sz w:val="22"/>
          <w:szCs w:val="22"/>
        </w:rPr>
      </w:pPr>
    </w:p>
    <w:p w:rsidR="00501CA1" w:rsidRPr="00CE1CBD" w:rsidRDefault="00501CA1" w:rsidP="00501CA1">
      <w:pPr>
        <w:autoSpaceDE w:val="0"/>
        <w:autoSpaceDN w:val="0"/>
        <w:adjustRightInd w:val="0"/>
        <w:jc w:val="both"/>
        <w:rPr>
          <w:rFonts w:cs="Arial"/>
          <w:i/>
          <w:sz w:val="22"/>
          <w:szCs w:val="22"/>
        </w:rPr>
      </w:pPr>
      <w:r w:rsidRPr="00CE1CBD">
        <w:rPr>
          <w:rFonts w:cs="Arial"/>
          <w:i/>
          <w:sz w:val="22"/>
          <w:szCs w:val="22"/>
        </w:rPr>
        <w:t>III.- Se llev</w:t>
      </w:r>
      <w:r>
        <w:rPr>
          <w:rFonts w:cs="Arial"/>
          <w:i/>
          <w:sz w:val="22"/>
          <w:szCs w:val="22"/>
        </w:rPr>
        <w:t>ó</w:t>
      </w:r>
      <w:r w:rsidRPr="00CE1CBD">
        <w:rPr>
          <w:rFonts w:cs="Arial"/>
          <w:i/>
          <w:sz w:val="22"/>
          <w:szCs w:val="22"/>
        </w:rPr>
        <w:t xml:space="preserve"> a cabo el Estudio y Análisis del expediente No. SHA/169/CABILDO/2015, con su respectiva información que lo integra.</w:t>
      </w:r>
    </w:p>
    <w:p w:rsidR="00501CA1" w:rsidRPr="00CE1CBD" w:rsidRDefault="00501CA1" w:rsidP="00501CA1">
      <w:pPr>
        <w:autoSpaceDE w:val="0"/>
        <w:autoSpaceDN w:val="0"/>
        <w:adjustRightInd w:val="0"/>
        <w:jc w:val="both"/>
        <w:rPr>
          <w:rFonts w:cs="Arial"/>
          <w:i/>
          <w:sz w:val="22"/>
          <w:szCs w:val="22"/>
        </w:rPr>
      </w:pPr>
      <w:r w:rsidRPr="00CE1CBD">
        <w:rPr>
          <w:rFonts w:cs="Arial"/>
          <w:i/>
          <w:sz w:val="22"/>
          <w:szCs w:val="22"/>
        </w:rPr>
        <w:t xml:space="preserve"> </w:t>
      </w:r>
    </w:p>
    <w:p w:rsidR="00501CA1" w:rsidRPr="00CE1CBD" w:rsidRDefault="00501CA1" w:rsidP="00501CA1">
      <w:pPr>
        <w:autoSpaceDE w:val="0"/>
        <w:autoSpaceDN w:val="0"/>
        <w:adjustRightInd w:val="0"/>
        <w:jc w:val="both"/>
        <w:rPr>
          <w:rFonts w:cs="Arial"/>
          <w:i/>
          <w:sz w:val="22"/>
          <w:szCs w:val="22"/>
        </w:rPr>
      </w:pPr>
      <w:r w:rsidRPr="00CE1CBD">
        <w:rPr>
          <w:rFonts w:cs="Arial"/>
          <w:i/>
          <w:sz w:val="22"/>
          <w:szCs w:val="22"/>
        </w:rPr>
        <w:t>IV.- El expediente en turno, no cuenta con suficiencia presupuestal, de conformidad en lo dispuesto en los artículos 305, 308, 325 y 326 del Código Financiero del Estado de México, y Numeral 97 incisos a, c y e de los Lineamientos de Control Financiero y Administrativo para las Entidades Fiscalizables Municipales del Estado de México; asimismo les informo que la Administración 2013 – 2015 termina sus funciones el 31 de diciembre 2015 y la fecha de dichas fiestas ya estarían llevándose a cabo en el ejercicio fiscal 2016 con la administración entrante, el 1</w:t>
      </w:r>
      <w:r>
        <w:rPr>
          <w:rFonts w:cs="Arial"/>
          <w:i/>
          <w:sz w:val="22"/>
          <w:szCs w:val="22"/>
        </w:rPr>
        <w:t xml:space="preserve"> de enero 2016 quien determinará</w:t>
      </w:r>
      <w:r w:rsidRPr="00CE1CBD">
        <w:rPr>
          <w:rFonts w:cs="Arial"/>
          <w:i/>
          <w:sz w:val="22"/>
          <w:szCs w:val="22"/>
        </w:rPr>
        <w:t xml:space="preserve"> si se les otorga el apoyo antes citado.</w:t>
      </w:r>
    </w:p>
    <w:p w:rsidR="00501CA1" w:rsidRPr="00CE1CBD" w:rsidRDefault="00501CA1" w:rsidP="00501CA1">
      <w:pPr>
        <w:autoSpaceDE w:val="0"/>
        <w:autoSpaceDN w:val="0"/>
        <w:adjustRightInd w:val="0"/>
        <w:jc w:val="both"/>
        <w:rPr>
          <w:rFonts w:cs="Arial"/>
          <w:i/>
          <w:sz w:val="22"/>
          <w:szCs w:val="22"/>
        </w:rPr>
      </w:pPr>
    </w:p>
    <w:p w:rsidR="00501CA1" w:rsidRPr="00CE1CBD" w:rsidRDefault="00501CA1" w:rsidP="00501CA1">
      <w:pPr>
        <w:jc w:val="both"/>
        <w:rPr>
          <w:rFonts w:cs="Arial"/>
          <w:i/>
          <w:sz w:val="22"/>
          <w:szCs w:val="22"/>
        </w:rPr>
      </w:pPr>
      <w:r w:rsidRPr="00CE1CBD">
        <w:rPr>
          <w:rFonts w:cs="Arial"/>
          <w:i/>
          <w:sz w:val="22"/>
          <w:szCs w:val="22"/>
        </w:rPr>
        <w:t>En atención a lo anterior los integrantes de las Comisiones determinan lo siguiente:</w:t>
      </w:r>
    </w:p>
    <w:p w:rsidR="00501CA1" w:rsidRPr="00CE1CBD" w:rsidRDefault="00501CA1" w:rsidP="00501CA1">
      <w:pPr>
        <w:jc w:val="both"/>
        <w:rPr>
          <w:rFonts w:cs="Arial"/>
          <w:i/>
          <w:sz w:val="22"/>
          <w:szCs w:val="22"/>
        </w:rPr>
      </w:pPr>
    </w:p>
    <w:p w:rsidR="00501CA1" w:rsidRDefault="00501CA1" w:rsidP="00501CA1">
      <w:pPr>
        <w:ind w:left="360"/>
        <w:jc w:val="center"/>
        <w:rPr>
          <w:rFonts w:cs="Arial"/>
          <w:b/>
          <w:i/>
          <w:sz w:val="22"/>
          <w:szCs w:val="22"/>
        </w:rPr>
      </w:pPr>
    </w:p>
    <w:p w:rsidR="00501CA1" w:rsidRPr="00CE1CBD" w:rsidRDefault="00501CA1" w:rsidP="00501CA1">
      <w:pPr>
        <w:ind w:left="360"/>
        <w:jc w:val="center"/>
        <w:rPr>
          <w:rFonts w:cs="Arial"/>
          <w:b/>
          <w:i/>
          <w:sz w:val="22"/>
          <w:szCs w:val="22"/>
        </w:rPr>
      </w:pPr>
      <w:r w:rsidRPr="00CE1CBD">
        <w:rPr>
          <w:rFonts w:cs="Arial"/>
          <w:b/>
          <w:i/>
          <w:sz w:val="22"/>
          <w:szCs w:val="22"/>
        </w:rPr>
        <w:lastRenderedPageBreak/>
        <w:t>PUNTOS DE ACUERDO</w:t>
      </w:r>
    </w:p>
    <w:p w:rsidR="00501CA1" w:rsidRPr="00CE1CBD" w:rsidRDefault="00501CA1" w:rsidP="00501CA1">
      <w:pPr>
        <w:ind w:left="360"/>
        <w:jc w:val="center"/>
        <w:rPr>
          <w:rFonts w:cs="Arial"/>
          <w:b/>
          <w:i/>
          <w:sz w:val="22"/>
          <w:szCs w:val="22"/>
        </w:rPr>
      </w:pPr>
    </w:p>
    <w:p w:rsidR="00501CA1" w:rsidRPr="00CE1CBD" w:rsidRDefault="00501CA1" w:rsidP="00501CA1">
      <w:pPr>
        <w:autoSpaceDE w:val="0"/>
        <w:autoSpaceDN w:val="0"/>
        <w:adjustRightInd w:val="0"/>
        <w:jc w:val="both"/>
        <w:rPr>
          <w:rFonts w:cs="Arial"/>
          <w:i/>
          <w:sz w:val="22"/>
          <w:szCs w:val="22"/>
        </w:rPr>
      </w:pPr>
      <w:r w:rsidRPr="00CE1CBD">
        <w:rPr>
          <w:rFonts w:cs="Arial"/>
          <w:b/>
          <w:i/>
          <w:sz w:val="22"/>
          <w:szCs w:val="22"/>
        </w:rPr>
        <w:t>PRIMERO</w:t>
      </w:r>
      <w:r w:rsidRPr="00CE1CBD">
        <w:rPr>
          <w:rFonts w:cs="Arial"/>
          <w:i/>
          <w:sz w:val="22"/>
          <w:szCs w:val="22"/>
        </w:rPr>
        <w:t>.- Se acuerda improcedente</w:t>
      </w:r>
      <w:r>
        <w:rPr>
          <w:rFonts w:cs="Arial"/>
          <w:i/>
          <w:sz w:val="22"/>
          <w:szCs w:val="22"/>
        </w:rPr>
        <w:t xml:space="preserve"> la solicitud de la propuesta</w:t>
      </w:r>
      <w:r w:rsidRPr="00CE1CBD">
        <w:rPr>
          <w:rFonts w:cs="Arial"/>
          <w:i/>
          <w:sz w:val="22"/>
          <w:szCs w:val="22"/>
        </w:rPr>
        <w:t xml:space="preserve"> enviada por la Presidencia Municipal, a favor de</w:t>
      </w:r>
      <w:r>
        <w:rPr>
          <w:rFonts w:cs="Arial"/>
          <w:i/>
          <w:sz w:val="22"/>
          <w:szCs w:val="22"/>
        </w:rPr>
        <w:t>l C. Héctor Lujá</w:t>
      </w:r>
      <w:r w:rsidRPr="00CE1CBD">
        <w:rPr>
          <w:rFonts w:cs="Arial"/>
          <w:i/>
          <w:sz w:val="22"/>
          <w:szCs w:val="22"/>
        </w:rPr>
        <w:t>n Espino, Presidente del Consejo de Participación Ciudadana de la Cabecera Municipal, quien solicita se le otorgue un apoyo económico para la celebración de las fiestas conmemorativas del 5 de mayo, debido a que no cumple con lo dispuesto en los Artículos 305, 308, 325 y 326 del Código Financiero del Estado de México y Municipios, y Numeral 97 incisos a, c y e de los Lineamientos de Control Financiero y Administrativo para las Entidades Fiscalizables Municipales del Estado de México; asimismo la solicitud presentada trasc</w:t>
      </w:r>
      <w:r>
        <w:rPr>
          <w:rFonts w:cs="Arial"/>
          <w:i/>
          <w:sz w:val="22"/>
          <w:szCs w:val="22"/>
        </w:rPr>
        <w:t>iende el perí</w:t>
      </w:r>
      <w:r w:rsidRPr="00CE1CBD">
        <w:rPr>
          <w:rFonts w:cs="Arial"/>
          <w:i/>
          <w:sz w:val="22"/>
          <w:szCs w:val="22"/>
        </w:rPr>
        <w:t xml:space="preserve">odo de vigencia del actual  Ayuntamiento,  el otorgar el apoyo económico, invade la esfera de competencia de quienes integran la Administración Pública Municipal próxima a ejercer. </w:t>
      </w:r>
    </w:p>
    <w:p w:rsidR="00501CA1" w:rsidRPr="00CE1CBD" w:rsidRDefault="00501CA1" w:rsidP="00501CA1">
      <w:pPr>
        <w:autoSpaceDE w:val="0"/>
        <w:autoSpaceDN w:val="0"/>
        <w:adjustRightInd w:val="0"/>
        <w:jc w:val="both"/>
        <w:rPr>
          <w:rFonts w:cs="Arial"/>
          <w:i/>
          <w:sz w:val="22"/>
          <w:szCs w:val="22"/>
        </w:rPr>
      </w:pPr>
    </w:p>
    <w:p w:rsidR="003051A3" w:rsidRDefault="003051A3" w:rsidP="00501CA1">
      <w:pPr>
        <w:jc w:val="both"/>
        <w:rPr>
          <w:rFonts w:cs="Arial"/>
          <w:b/>
          <w:i/>
          <w:sz w:val="22"/>
          <w:szCs w:val="22"/>
        </w:rPr>
      </w:pPr>
    </w:p>
    <w:p w:rsidR="00501CA1" w:rsidRPr="00CE1CBD" w:rsidRDefault="00501CA1" w:rsidP="00501CA1">
      <w:pPr>
        <w:jc w:val="both"/>
        <w:rPr>
          <w:rFonts w:cs="Arial"/>
          <w:i/>
          <w:sz w:val="22"/>
          <w:szCs w:val="22"/>
        </w:rPr>
      </w:pPr>
      <w:r w:rsidRPr="00CE1CBD">
        <w:rPr>
          <w:rFonts w:cs="Arial"/>
          <w:b/>
          <w:i/>
          <w:sz w:val="22"/>
          <w:szCs w:val="22"/>
        </w:rPr>
        <w:t>SEGUNDO</w:t>
      </w:r>
      <w:r w:rsidRPr="00CE1CBD">
        <w:rPr>
          <w:rFonts w:cs="Arial"/>
          <w:i/>
          <w:sz w:val="22"/>
          <w:szCs w:val="22"/>
        </w:rPr>
        <w:t>.- Instrúyase al Secretario del H. Ayuntamiento a efectos de que notifique a la Presidencia Municipal y al C. Héctor Luj</w:t>
      </w:r>
      <w:r>
        <w:rPr>
          <w:rFonts w:cs="Arial"/>
          <w:i/>
          <w:sz w:val="22"/>
          <w:szCs w:val="22"/>
        </w:rPr>
        <w:t>á</w:t>
      </w:r>
      <w:r w:rsidRPr="00CE1CBD">
        <w:rPr>
          <w:rFonts w:cs="Arial"/>
          <w:i/>
          <w:sz w:val="22"/>
          <w:szCs w:val="22"/>
        </w:rPr>
        <w:t>n Espino, el contenido del presente acuerdo para su  conocimiento.</w:t>
      </w:r>
    </w:p>
    <w:p w:rsidR="00501CA1" w:rsidRDefault="00501CA1" w:rsidP="00501CA1">
      <w:pPr>
        <w:jc w:val="both"/>
        <w:rPr>
          <w:rFonts w:cs="Arial"/>
          <w:i/>
          <w:sz w:val="22"/>
          <w:szCs w:val="22"/>
        </w:rPr>
      </w:pPr>
    </w:p>
    <w:p w:rsidR="003051A3" w:rsidRPr="00CE1CBD" w:rsidRDefault="003051A3" w:rsidP="00501CA1">
      <w:pPr>
        <w:jc w:val="both"/>
        <w:rPr>
          <w:rFonts w:cs="Arial"/>
          <w:i/>
          <w:sz w:val="22"/>
          <w:szCs w:val="22"/>
        </w:rPr>
      </w:pPr>
    </w:p>
    <w:p w:rsidR="00501CA1" w:rsidRPr="00CE1CBD" w:rsidRDefault="00501CA1" w:rsidP="00501CA1">
      <w:pPr>
        <w:jc w:val="both"/>
        <w:rPr>
          <w:rFonts w:cs="Arial"/>
          <w:i/>
          <w:sz w:val="22"/>
          <w:szCs w:val="22"/>
        </w:rPr>
      </w:pPr>
      <w:r w:rsidRPr="00CE1CBD">
        <w:rPr>
          <w:rFonts w:cs="Arial"/>
          <w:b/>
          <w:i/>
          <w:sz w:val="22"/>
          <w:szCs w:val="22"/>
        </w:rPr>
        <w:t>TERCERO.</w:t>
      </w:r>
      <w:r w:rsidRPr="00CE1CBD">
        <w:rPr>
          <w:rFonts w:cs="Arial"/>
          <w:i/>
          <w:sz w:val="22"/>
          <w:szCs w:val="22"/>
        </w:rPr>
        <w:t>- Publíquese en la Gaceta Municipal.</w:t>
      </w:r>
    </w:p>
    <w:p w:rsidR="00501CA1" w:rsidRPr="00CE1CBD" w:rsidRDefault="00501CA1" w:rsidP="00501CA1">
      <w:pPr>
        <w:jc w:val="both"/>
        <w:rPr>
          <w:rFonts w:cs="Arial"/>
          <w:i/>
          <w:sz w:val="22"/>
          <w:szCs w:val="22"/>
        </w:rPr>
      </w:pPr>
    </w:p>
    <w:p w:rsidR="003051A3" w:rsidRDefault="003051A3" w:rsidP="00501CA1">
      <w:pPr>
        <w:jc w:val="both"/>
        <w:rPr>
          <w:rFonts w:cs="Arial"/>
          <w:b/>
          <w:i/>
          <w:sz w:val="22"/>
          <w:szCs w:val="22"/>
        </w:rPr>
      </w:pPr>
    </w:p>
    <w:p w:rsidR="00501CA1" w:rsidRPr="00CE1CBD" w:rsidRDefault="00501CA1" w:rsidP="00501CA1">
      <w:pPr>
        <w:jc w:val="both"/>
        <w:rPr>
          <w:rFonts w:cs="Arial"/>
          <w:i/>
          <w:sz w:val="22"/>
          <w:szCs w:val="22"/>
        </w:rPr>
      </w:pPr>
      <w:r w:rsidRPr="00CE1CBD">
        <w:rPr>
          <w:rFonts w:cs="Arial"/>
          <w:b/>
          <w:i/>
          <w:sz w:val="22"/>
          <w:szCs w:val="22"/>
        </w:rPr>
        <w:t>CUARTO</w:t>
      </w:r>
      <w:r w:rsidRPr="00CE1CBD">
        <w:rPr>
          <w:rFonts w:cs="Arial"/>
          <w:i/>
          <w:sz w:val="22"/>
          <w:szCs w:val="22"/>
        </w:rPr>
        <w:t>.- Dese de baja de los asuntos pendientes de la Comisión Edilicia de Hacienda.</w:t>
      </w:r>
    </w:p>
    <w:p w:rsidR="00501CA1" w:rsidRDefault="00501CA1" w:rsidP="00501CA1">
      <w:pPr>
        <w:spacing w:line="348" w:lineRule="auto"/>
        <w:jc w:val="both"/>
        <w:rPr>
          <w:rFonts w:cs="Arial"/>
          <w:szCs w:val="24"/>
        </w:rPr>
      </w:pPr>
    </w:p>
    <w:p w:rsidR="00501CA1" w:rsidRPr="00427F15" w:rsidRDefault="00501CA1" w:rsidP="00501CA1">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3051A3" w:rsidRDefault="003051A3" w:rsidP="00501CA1">
      <w:pPr>
        <w:autoSpaceDE w:val="0"/>
        <w:autoSpaceDN w:val="0"/>
        <w:adjustRightInd w:val="0"/>
        <w:spacing w:line="360" w:lineRule="auto"/>
        <w:jc w:val="both"/>
        <w:rPr>
          <w:rFonts w:cs="Arial"/>
          <w:b/>
          <w:szCs w:val="24"/>
        </w:rPr>
      </w:pPr>
    </w:p>
    <w:p w:rsidR="00501CA1" w:rsidRPr="004904C6" w:rsidRDefault="00501CA1" w:rsidP="00501CA1">
      <w:pPr>
        <w:autoSpaceDE w:val="0"/>
        <w:autoSpaceDN w:val="0"/>
        <w:adjustRightInd w:val="0"/>
        <w:spacing w:line="360" w:lineRule="auto"/>
        <w:jc w:val="both"/>
        <w:rPr>
          <w:rFonts w:cs="Arial"/>
          <w:szCs w:val="24"/>
        </w:rPr>
      </w:pPr>
      <w:r w:rsidRPr="004904C6">
        <w:rPr>
          <w:rFonts w:cs="Arial"/>
          <w:b/>
          <w:szCs w:val="24"/>
        </w:rPr>
        <w:t>PRIMERO</w:t>
      </w:r>
      <w:r w:rsidRPr="004904C6">
        <w:rPr>
          <w:rFonts w:cs="Arial"/>
          <w:szCs w:val="24"/>
        </w:rPr>
        <w:t xml:space="preserve">.- Se acuerda improcedente la solicitud de la propuesta enviada por la Presidencia Municipal, a favor del C. Héctor Luján Espino, Presidente del Consejo de Participación Ciudadana de la Cabecera Municipal, quien solicita se le otorgue un apoyo económico para la celebración de las fiestas conmemorativas del 5 de mayo, debido a que no cumple con lo dispuesto en los Artículos 305, 308, 325 y 326 del Código Financiero del Estado de México y Municipios, y Numeral 97 incisos a, c y e de los Lineamientos de Control Financiero y Administrativo para las Entidades Fiscalizables Municipales del Estado de México; asimismo la solicitud presentada trasciende el período de vigencia del actual  Ayuntamiento,  el otorgar el apoyo económico, invade la esfera de competencia de quienes integran la Administración Pública Municipal próxima a ejercer. </w:t>
      </w:r>
    </w:p>
    <w:p w:rsidR="00501CA1" w:rsidRDefault="00501CA1" w:rsidP="00501CA1">
      <w:pPr>
        <w:spacing w:line="360" w:lineRule="auto"/>
        <w:jc w:val="both"/>
        <w:rPr>
          <w:rFonts w:cs="Arial"/>
          <w:szCs w:val="24"/>
        </w:rPr>
      </w:pPr>
      <w:r w:rsidRPr="004904C6">
        <w:rPr>
          <w:rFonts w:cs="Arial"/>
          <w:b/>
          <w:szCs w:val="24"/>
        </w:rPr>
        <w:lastRenderedPageBreak/>
        <w:t>SEGUNDO</w:t>
      </w:r>
      <w:r w:rsidRPr="004904C6">
        <w:rPr>
          <w:rFonts w:cs="Arial"/>
          <w:szCs w:val="24"/>
        </w:rPr>
        <w:t xml:space="preserve">.- Instrúyase al Secretario del H. Ayuntamiento a efectos de que notifique a la Presidencia Municipal y al C. Héctor Luján Espino, el contenido del presente acuerdo para su  conocimiento. </w:t>
      </w:r>
    </w:p>
    <w:p w:rsidR="003051A3" w:rsidRPr="004904C6" w:rsidRDefault="003051A3" w:rsidP="00501CA1">
      <w:pPr>
        <w:spacing w:line="360" w:lineRule="auto"/>
        <w:jc w:val="both"/>
        <w:rPr>
          <w:rFonts w:cs="Arial"/>
          <w:szCs w:val="24"/>
        </w:rPr>
      </w:pPr>
    </w:p>
    <w:p w:rsidR="00501CA1" w:rsidRDefault="00501CA1" w:rsidP="00501CA1">
      <w:pPr>
        <w:spacing w:line="360" w:lineRule="auto"/>
        <w:jc w:val="both"/>
        <w:rPr>
          <w:rFonts w:cs="Arial"/>
          <w:szCs w:val="24"/>
        </w:rPr>
      </w:pPr>
      <w:r w:rsidRPr="004904C6">
        <w:rPr>
          <w:rFonts w:cs="Arial"/>
          <w:b/>
          <w:szCs w:val="24"/>
        </w:rPr>
        <w:t>TERCERO.</w:t>
      </w:r>
      <w:r w:rsidRPr="004904C6">
        <w:rPr>
          <w:rFonts w:cs="Arial"/>
          <w:szCs w:val="24"/>
        </w:rPr>
        <w:t>- Publíquese en la Gaceta Municipal.</w:t>
      </w:r>
      <w:r>
        <w:rPr>
          <w:rFonts w:cs="Arial"/>
          <w:szCs w:val="24"/>
        </w:rPr>
        <w:t xml:space="preserve"> </w:t>
      </w:r>
    </w:p>
    <w:p w:rsidR="003051A3" w:rsidRPr="004904C6" w:rsidRDefault="003051A3" w:rsidP="00501CA1">
      <w:pPr>
        <w:spacing w:line="360" w:lineRule="auto"/>
        <w:jc w:val="both"/>
        <w:rPr>
          <w:rFonts w:cs="Arial"/>
          <w:szCs w:val="24"/>
        </w:rPr>
      </w:pPr>
    </w:p>
    <w:p w:rsidR="00501CA1" w:rsidRDefault="00501CA1" w:rsidP="00501CA1">
      <w:pPr>
        <w:spacing w:line="360" w:lineRule="auto"/>
        <w:jc w:val="both"/>
        <w:rPr>
          <w:rFonts w:cs="Arial"/>
          <w:szCs w:val="24"/>
        </w:rPr>
      </w:pPr>
      <w:r w:rsidRPr="004904C6">
        <w:rPr>
          <w:rFonts w:cs="Arial"/>
          <w:b/>
          <w:szCs w:val="24"/>
        </w:rPr>
        <w:t>CUARTO</w:t>
      </w:r>
      <w:r w:rsidRPr="004904C6">
        <w:rPr>
          <w:rFonts w:cs="Arial"/>
          <w:szCs w:val="24"/>
        </w:rPr>
        <w:t xml:space="preserve">.- Dese de baja de los asuntos pendientes de la Comisión Edilicia de Hacienda. </w:t>
      </w:r>
    </w:p>
    <w:p w:rsidR="003051A3" w:rsidRDefault="003051A3" w:rsidP="00501CA1">
      <w:pPr>
        <w:spacing w:line="360" w:lineRule="auto"/>
        <w:jc w:val="both"/>
        <w:rPr>
          <w:rFonts w:cs="Arial"/>
          <w:szCs w:val="24"/>
          <w:lang w:val="es-MX"/>
        </w:rPr>
      </w:pPr>
    </w:p>
    <w:p w:rsidR="003051A3" w:rsidRDefault="003051A3" w:rsidP="003051A3">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3051A3" w:rsidRDefault="003051A3" w:rsidP="003051A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3051A3" w:rsidRDefault="003051A3" w:rsidP="003051A3">
      <w:pPr>
        <w:tabs>
          <w:tab w:val="left" w:pos="7920"/>
        </w:tabs>
        <w:ind w:right="-660"/>
        <w:jc w:val="center"/>
        <w:rPr>
          <w:rFonts w:ascii="Century" w:hAnsi="Century"/>
          <w:b/>
          <w:sz w:val="18"/>
          <w:szCs w:val="18"/>
        </w:rPr>
      </w:pPr>
      <w:r>
        <w:rPr>
          <w:rFonts w:ascii="Century" w:hAnsi="Century"/>
          <w:b/>
          <w:sz w:val="18"/>
          <w:szCs w:val="18"/>
        </w:rPr>
        <w:t>RÚBRICA</w:t>
      </w:r>
    </w:p>
    <w:p w:rsidR="003051A3" w:rsidRDefault="003051A3" w:rsidP="003051A3">
      <w:pPr>
        <w:ind w:right="-660"/>
        <w:jc w:val="center"/>
        <w:rPr>
          <w:rFonts w:ascii="Century" w:hAnsi="Century"/>
          <w:b/>
          <w:sz w:val="18"/>
          <w:szCs w:val="18"/>
        </w:rPr>
      </w:pPr>
    </w:p>
    <w:p w:rsidR="003051A3" w:rsidRDefault="003051A3" w:rsidP="003051A3">
      <w:pPr>
        <w:ind w:right="-660"/>
        <w:rPr>
          <w:rFonts w:ascii="Century" w:hAnsi="Century"/>
          <w:b/>
          <w:sz w:val="18"/>
          <w:szCs w:val="18"/>
        </w:rPr>
      </w:pPr>
    </w:p>
    <w:p w:rsidR="003051A3" w:rsidRDefault="003051A3" w:rsidP="003051A3">
      <w:pPr>
        <w:ind w:right="-660"/>
        <w:jc w:val="center"/>
        <w:rPr>
          <w:rFonts w:ascii="Century" w:hAnsi="Century"/>
          <w:b/>
          <w:sz w:val="18"/>
          <w:szCs w:val="18"/>
        </w:rPr>
      </w:pPr>
    </w:p>
    <w:p w:rsidR="003051A3" w:rsidRDefault="003051A3" w:rsidP="003051A3">
      <w:pPr>
        <w:ind w:right="-660"/>
        <w:jc w:val="center"/>
        <w:rPr>
          <w:rFonts w:ascii="Century" w:hAnsi="Century"/>
          <w:b/>
          <w:sz w:val="18"/>
          <w:szCs w:val="18"/>
        </w:rPr>
      </w:pPr>
      <w:r>
        <w:rPr>
          <w:rFonts w:ascii="Century" w:hAnsi="Century"/>
          <w:b/>
          <w:sz w:val="18"/>
          <w:szCs w:val="18"/>
        </w:rPr>
        <w:t>LIC. SERGIO HERNÁNDEZ OLVERA</w:t>
      </w:r>
    </w:p>
    <w:p w:rsidR="003051A3" w:rsidRDefault="003051A3" w:rsidP="003051A3">
      <w:pPr>
        <w:ind w:right="-660"/>
        <w:jc w:val="center"/>
        <w:rPr>
          <w:rFonts w:ascii="Century" w:hAnsi="Century"/>
          <w:b/>
          <w:sz w:val="18"/>
          <w:szCs w:val="18"/>
        </w:rPr>
      </w:pPr>
      <w:r>
        <w:rPr>
          <w:rFonts w:ascii="Century" w:hAnsi="Century"/>
          <w:b/>
          <w:sz w:val="18"/>
          <w:szCs w:val="18"/>
        </w:rPr>
        <w:t>SECRETARIO DEL H. AYUNTAMIENTO</w:t>
      </w:r>
    </w:p>
    <w:p w:rsidR="003051A3" w:rsidRDefault="003051A3" w:rsidP="003051A3">
      <w:pPr>
        <w:tabs>
          <w:tab w:val="left" w:pos="7920"/>
        </w:tabs>
        <w:ind w:right="-660"/>
        <w:jc w:val="center"/>
        <w:rPr>
          <w:rFonts w:ascii="Century" w:hAnsi="Century"/>
          <w:b/>
          <w:sz w:val="18"/>
          <w:szCs w:val="18"/>
        </w:rPr>
      </w:pPr>
      <w:r>
        <w:rPr>
          <w:rFonts w:ascii="Century" w:hAnsi="Century"/>
          <w:b/>
          <w:sz w:val="18"/>
          <w:szCs w:val="18"/>
        </w:rPr>
        <w:t>RÚBRICA</w:t>
      </w:r>
    </w:p>
    <w:p w:rsidR="003051A3" w:rsidRDefault="003051A3" w:rsidP="003051A3">
      <w:pPr>
        <w:tabs>
          <w:tab w:val="left" w:pos="7920"/>
        </w:tabs>
        <w:ind w:right="-660"/>
        <w:jc w:val="center"/>
        <w:rPr>
          <w:rFonts w:ascii="Century" w:hAnsi="Century"/>
          <w:b/>
          <w:sz w:val="18"/>
          <w:szCs w:val="18"/>
        </w:rPr>
      </w:pPr>
    </w:p>
    <w:p w:rsidR="003051A3" w:rsidRDefault="003051A3" w:rsidP="00501CA1">
      <w:pPr>
        <w:tabs>
          <w:tab w:val="left" w:pos="9720"/>
        </w:tabs>
        <w:spacing w:line="360" w:lineRule="auto"/>
        <w:ind w:right="-1"/>
        <w:jc w:val="both"/>
        <w:rPr>
          <w:rFonts w:cs="Arial"/>
          <w:b/>
          <w:bCs/>
          <w:color w:val="000000"/>
          <w:sz w:val="26"/>
          <w:szCs w:val="26"/>
          <w:lang w:eastAsia="es-MX"/>
        </w:rPr>
      </w:pPr>
    </w:p>
    <w:p w:rsidR="003051A3" w:rsidRDefault="00501CA1" w:rsidP="003051A3">
      <w:pPr>
        <w:tabs>
          <w:tab w:val="left" w:pos="9720"/>
        </w:tabs>
        <w:spacing w:line="360" w:lineRule="auto"/>
        <w:ind w:right="-1"/>
        <w:jc w:val="both"/>
        <w:rPr>
          <w:rFonts w:cs="Arial"/>
          <w:b/>
          <w:sz w:val="28"/>
          <w:szCs w:val="28"/>
        </w:rPr>
      </w:pPr>
      <w:r w:rsidRPr="005D4C1F">
        <w:rPr>
          <w:rFonts w:cs="Arial"/>
          <w:b/>
          <w:caps/>
          <w:sz w:val="26"/>
          <w:szCs w:val="26"/>
        </w:rPr>
        <w:t>D</w:t>
      </w:r>
      <w:r w:rsidRPr="005D4C1F">
        <w:rPr>
          <w:rFonts w:cs="Arial"/>
          <w:b/>
          <w:color w:val="000000"/>
          <w:sz w:val="26"/>
          <w:szCs w:val="26"/>
        </w:rPr>
        <w:t>ictamen que emite la</w:t>
      </w:r>
      <w:r w:rsidRPr="005D4C1F">
        <w:rPr>
          <w:rFonts w:cs="Arial"/>
          <w:b/>
          <w:sz w:val="26"/>
          <w:szCs w:val="26"/>
        </w:rPr>
        <w:t xml:space="preserve"> Comisión Edilicia de Reglamentación, relativo al estudio, análisis y dictaminación, de la solicitud presentada por la Ing. Arq. Nina Hermosillo Miranda, Directora de Obras Públicas y Desarrollo Urbano, para que se autorice la modificación de la fracción XVIII del artículo 49 del Reglamento Orgánico Municipal de Atizapán de Zaragoza.  </w:t>
      </w:r>
      <w:r w:rsidRPr="005D4C1F">
        <w:rPr>
          <w:rFonts w:cs="Arial"/>
          <w:b/>
          <w:bCs/>
          <w:color w:val="000000"/>
          <w:sz w:val="26"/>
          <w:szCs w:val="26"/>
          <w:lang w:eastAsia="es-MX"/>
        </w:rPr>
        <w:t xml:space="preserve">(Expediente SHA/178/CABILDO/2015). </w:t>
      </w:r>
    </w:p>
    <w:p w:rsidR="00501CA1" w:rsidRDefault="00501CA1" w:rsidP="003051A3">
      <w:pPr>
        <w:ind w:right="-518"/>
        <w:rPr>
          <w:rFonts w:cs="Arial"/>
          <w:b/>
          <w:i/>
          <w:sz w:val="22"/>
          <w:szCs w:val="22"/>
        </w:rPr>
      </w:pPr>
    </w:p>
    <w:p w:rsidR="00501CA1" w:rsidRPr="001530C1" w:rsidRDefault="00501CA1" w:rsidP="00501CA1">
      <w:pPr>
        <w:ind w:right="-518"/>
        <w:jc w:val="center"/>
        <w:rPr>
          <w:rFonts w:cs="Arial"/>
          <w:b/>
          <w:i/>
          <w:sz w:val="22"/>
          <w:szCs w:val="22"/>
        </w:rPr>
      </w:pPr>
      <w:r w:rsidRPr="001530C1">
        <w:rPr>
          <w:rFonts w:cs="Arial"/>
          <w:b/>
          <w:i/>
          <w:sz w:val="22"/>
          <w:szCs w:val="22"/>
        </w:rPr>
        <w:t>DICTAMEN DE LA COMISIÓN DE REGLAMENTACIÓN</w:t>
      </w:r>
    </w:p>
    <w:p w:rsidR="00501CA1" w:rsidRPr="001530C1" w:rsidRDefault="00501CA1" w:rsidP="00501CA1">
      <w:pPr>
        <w:ind w:right="-518"/>
        <w:jc w:val="center"/>
        <w:rPr>
          <w:rFonts w:cs="Arial"/>
          <w:b/>
          <w:i/>
          <w:sz w:val="22"/>
          <w:szCs w:val="22"/>
        </w:rPr>
      </w:pPr>
      <w:r w:rsidRPr="001530C1">
        <w:rPr>
          <w:rFonts w:cs="Arial"/>
          <w:b/>
          <w:i/>
          <w:sz w:val="22"/>
          <w:szCs w:val="22"/>
        </w:rPr>
        <w:t>SHA/178/CABILDO/2015</w:t>
      </w:r>
    </w:p>
    <w:p w:rsidR="00501CA1" w:rsidRDefault="00501CA1" w:rsidP="00501CA1">
      <w:pPr>
        <w:ind w:right="-518"/>
        <w:jc w:val="both"/>
        <w:rPr>
          <w:rFonts w:cs="Arial"/>
          <w:i/>
          <w:sz w:val="22"/>
          <w:szCs w:val="22"/>
        </w:rPr>
      </w:pPr>
    </w:p>
    <w:p w:rsidR="00501CA1" w:rsidRPr="001530C1" w:rsidRDefault="00501CA1" w:rsidP="00501CA1">
      <w:pPr>
        <w:ind w:right="-518"/>
        <w:jc w:val="both"/>
        <w:rPr>
          <w:rFonts w:cs="Arial"/>
          <w:i/>
          <w:sz w:val="22"/>
          <w:szCs w:val="22"/>
        </w:rPr>
      </w:pPr>
    </w:p>
    <w:p w:rsidR="00501CA1" w:rsidRPr="001530C1" w:rsidRDefault="00501CA1" w:rsidP="00501CA1">
      <w:pPr>
        <w:tabs>
          <w:tab w:val="left" w:pos="0"/>
        </w:tabs>
        <w:jc w:val="both"/>
        <w:rPr>
          <w:rFonts w:cs="Arial"/>
          <w:i/>
          <w:sz w:val="22"/>
          <w:szCs w:val="22"/>
        </w:rPr>
      </w:pPr>
      <w:r w:rsidRPr="00455974">
        <w:rPr>
          <w:rFonts w:cs="Arial"/>
          <w:i/>
          <w:sz w:val="22"/>
          <w:szCs w:val="22"/>
        </w:rPr>
        <w:t xml:space="preserve">A la Comisión de Reglamentación, le fue turnado durante la Centésima Vigésima Segunda Sesión Ordinaria de Cabildo de fecha 13 de noviembre del año 2015, el expediente número </w:t>
      </w:r>
      <w:r w:rsidRPr="00455974">
        <w:rPr>
          <w:rFonts w:cs="Arial"/>
          <w:b/>
          <w:i/>
          <w:sz w:val="22"/>
          <w:szCs w:val="22"/>
        </w:rPr>
        <w:t>SHA/178/CABILDO/2015</w:t>
      </w:r>
      <w:r w:rsidRPr="00455974">
        <w:rPr>
          <w:rFonts w:cs="Arial"/>
          <w:i/>
          <w:sz w:val="22"/>
          <w:szCs w:val="22"/>
        </w:rPr>
        <w:t xml:space="preserve">, relativo al estudio, análisis y dictaminación de la solicitud que presenta la Ing. Arq. Nina Hermosillo Miranda, Directora de Obras Públicas y Desarrollo Urbano,  para que se autorice la modificación de la fracción XVIII del Artículo 49 del Reglamento Orgánico Municipal de Atizapán de Zaragoza, por lo que con fundamento en lo dispuesto por los artículos 115 fracciones I y II de la Constitución Política de los Estados Unidos Mexicanos;  112, 113, 116, 123 y 124 de la Constitución Política del Estado Libre y Soberano de México; 1, 2, 15, 30 bis, 31 fracción I, 55 fracción IV, 64 fracción I, 66 y 69 fracción I, inciso r) de la Ley Orgánica Municipal del Estado de </w:t>
      </w:r>
      <w:r w:rsidRPr="00455974">
        <w:rPr>
          <w:rFonts w:cs="Arial"/>
          <w:i/>
          <w:sz w:val="22"/>
          <w:szCs w:val="22"/>
        </w:rPr>
        <w:lastRenderedPageBreak/>
        <w:t xml:space="preserve">México y 72 del Reglamento de Cabildo del Honorable Ayuntamiento de Atizapán de Zaragoza; somete a la consideración de los integrantes del Honorable Cabildo, el siguiente Dictamen de Comisión, al tenor de los siguientes: </w:t>
      </w:r>
    </w:p>
    <w:p w:rsidR="00501CA1" w:rsidRPr="001530C1" w:rsidRDefault="00501CA1" w:rsidP="00501CA1">
      <w:pPr>
        <w:jc w:val="both"/>
        <w:rPr>
          <w:rFonts w:cs="Arial"/>
          <w:i/>
          <w:sz w:val="22"/>
          <w:szCs w:val="22"/>
        </w:rPr>
      </w:pPr>
    </w:p>
    <w:p w:rsidR="00501CA1" w:rsidRPr="001530C1" w:rsidRDefault="00501CA1" w:rsidP="00501CA1">
      <w:pPr>
        <w:jc w:val="both"/>
        <w:rPr>
          <w:rFonts w:cs="Arial"/>
          <w:i/>
          <w:sz w:val="22"/>
          <w:szCs w:val="22"/>
        </w:rPr>
      </w:pPr>
    </w:p>
    <w:p w:rsidR="00501CA1" w:rsidRPr="001530C1" w:rsidRDefault="00501CA1" w:rsidP="00501CA1">
      <w:pPr>
        <w:jc w:val="center"/>
        <w:rPr>
          <w:rFonts w:cs="Arial"/>
          <w:b/>
          <w:i/>
          <w:sz w:val="22"/>
          <w:szCs w:val="22"/>
        </w:rPr>
      </w:pPr>
      <w:r w:rsidRPr="001530C1">
        <w:rPr>
          <w:rFonts w:cs="Arial"/>
          <w:b/>
          <w:i/>
          <w:sz w:val="22"/>
          <w:szCs w:val="22"/>
        </w:rPr>
        <w:t>ANTECEDENTES</w:t>
      </w:r>
    </w:p>
    <w:p w:rsidR="00501CA1" w:rsidRDefault="00501CA1" w:rsidP="00501CA1">
      <w:pPr>
        <w:jc w:val="both"/>
        <w:rPr>
          <w:rFonts w:cs="Arial"/>
          <w:b/>
          <w:i/>
          <w:sz w:val="22"/>
          <w:szCs w:val="22"/>
        </w:rPr>
      </w:pPr>
    </w:p>
    <w:p w:rsidR="00501CA1" w:rsidRPr="001530C1" w:rsidRDefault="00501CA1" w:rsidP="00501CA1">
      <w:pPr>
        <w:jc w:val="both"/>
        <w:rPr>
          <w:rFonts w:cs="Arial"/>
          <w:b/>
          <w:i/>
          <w:sz w:val="22"/>
          <w:szCs w:val="22"/>
        </w:rPr>
      </w:pPr>
    </w:p>
    <w:p w:rsidR="00501CA1" w:rsidRPr="001530C1" w:rsidRDefault="00501CA1" w:rsidP="00501CA1">
      <w:pPr>
        <w:jc w:val="both"/>
        <w:rPr>
          <w:rFonts w:cs="Arial"/>
          <w:i/>
          <w:sz w:val="22"/>
          <w:szCs w:val="22"/>
        </w:rPr>
      </w:pPr>
      <w:r w:rsidRPr="001530C1">
        <w:rPr>
          <w:rFonts w:cs="Arial"/>
          <w:b/>
          <w:i/>
          <w:sz w:val="22"/>
          <w:szCs w:val="22"/>
        </w:rPr>
        <w:t xml:space="preserve">PRIMERO.- </w:t>
      </w:r>
      <w:r w:rsidRPr="001530C1">
        <w:rPr>
          <w:rFonts w:cs="Arial"/>
          <w:i/>
          <w:sz w:val="22"/>
          <w:szCs w:val="22"/>
        </w:rPr>
        <w:t>Que el Honorable Ayuntamiento Constitucional de Atizapán de Zaragoza, Estado de México, por acuerdo de Cabildo de fecha 17 de enero del año 2013 aprobó, a propuesta del Ciudadano Presidente Municipal Constitucional, la conformación de las Comisiones para el período de gobierno 2013-2015.</w:t>
      </w:r>
    </w:p>
    <w:p w:rsidR="00501CA1" w:rsidRPr="001530C1" w:rsidRDefault="00501CA1" w:rsidP="00501CA1">
      <w:pPr>
        <w:jc w:val="both"/>
        <w:rPr>
          <w:rFonts w:cs="Arial"/>
          <w:i/>
          <w:sz w:val="22"/>
          <w:szCs w:val="22"/>
        </w:rPr>
      </w:pPr>
    </w:p>
    <w:p w:rsidR="00501CA1" w:rsidRPr="001530C1" w:rsidRDefault="00501CA1" w:rsidP="00501CA1">
      <w:pPr>
        <w:jc w:val="both"/>
        <w:rPr>
          <w:rFonts w:cs="Arial"/>
          <w:i/>
          <w:sz w:val="22"/>
          <w:szCs w:val="22"/>
        </w:rPr>
      </w:pPr>
    </w:p>
    <w:p w:rsidR="00501CA1" w:rsidRPr="001530C1" w:rsidRDefault="00501CA1" w:rsidP="00501CA1">
      <w:pPr>
        <w:jc w:val="both"/>
        <w:rPr>
          <w:rFonts w:cs="Arial"/>
          <w:b/>
          <w:i/>
          <w:sz w:val="22"/>
          <w:szCs w:val="22"/>
        </w:rPr>
      </w:pPr>
      <w:r w:rsidRPr="001530C1">
        <w:rPr>
          <w:rFonts w:cs="Arial"/>
          <w:b/>
          <w:i/>
          <w:sz w:val="22"/>
          <w:szCs w:val="22"/>
        </w:rPr>
        <w:t xml:space="preserve">SEGUNDO.- </w:t>
      </w:r>
      <w:r w:rsidRPr="001530C1">
        <w:rPr>
          <w:rFonts w:cs="Arial"/>
          <w:i/>
          <w:sz w:val="22"/>
          <w:szCs w:val="22"/>
        </w:rPr>
        <w:t>Que con fecha 13 de noviembre del 2015, para dar cumplimiento a la instrucción del H. Ayuntamiento tomada en la Centésima Vigésima Segunda Sesión Ordinaria de Cabildo, el Secretario del Ayuntamiento, Lic. Sergio Hernández Olvera,  remitió mediante oficio Número S.H.A./Tur/Com./178/2015, al C. Agustín Varela Sánchez, Primer Regidor y Presidente de la Comisión de Reglamentación, la solicitud para proceder al estudio de las reformas propuestas al Reglamento Orgánico Municipal de Atizapán de Zaragoza.</w:t>
      </w:r>
    </w:p>
    <w:p w:rsidR="00501CA1" w:rsidRPr="001530C1" w:rsidRDefault="00501CA1" w:rsidP="00501CA1">
      <w:pPr>
        <w:jc w:val="both"/>
        <w:rPr>
          <w:rFonts w:cs="Arial"/>
          <w:b/>
          <w:i/>
          <w:sz w:val="22"/>
          <w:szCs w:val="22"/>
        </w:rPr>
      </w:pPr>
    </w:p>
    <w:p w:rsidR="00501CA1" w:rsidRPr="001530C1" w:rsidRDefault="00501CA1" w:rsidP="00501CA1">
      <w:pPr>
        <w:jc w:val="both"/>
        <w:rPr>
          <w:rFonts w:cs="Arial"/>
          <w:b/>
          <w:i/>
          <w:sz w:val="22"/>
          <w:szCs w:val="22"/>
        </w:rPr>
      </w:pPr>
    </w:p>
    <w:p w:rsidR="00501CA1" w:rsidRPr="001530C1" w:rsidRDefault="00501CA1" w:rsidP="00501CA1">
      <w:pPr>
        <w:jc w:val="both"/>
        <w:rPr>
          <w:rFonts w:cs="Arial"/>
          <w:i/>
          <w:sz w:val="22"/>
          <w:szCs w:val="22"/>
        </w:rPr>
      </w:pPr>
      <w:r w:rsidRPr="001530C1">
        <w:rPr>
          <w:rFonts w:cs="Arial"/>
          <w:b/>
          <w:i/>
          <w:sz w:val="22"/>
          <w:szCs w:val="22"/>
        </w:rPr>
        <w:t xml:space="preserve">TERCERO.- </w:t>
      </w:r>
      <w:r w:rsidRPr="001530C1">
        <w:rPr>
          <w:rFonts w:cs="Arial"/>
          <w:i/>
          <w:sz w:val="22"/>
          <w:szCs w:val="22"/>
        </w:rPr>
        <w:t xml:space="preserve">Que atendiendo lo establecido en el artículo 30 bis de la citada Ley Orgánica Municipal, </w:t>
      </w:r>
      <w:r w:rsidRPr="001530C1">
        <w:rPr>
          <w:rFonts w:eastAsiaTheme="minorHAnsi" w:cs="Arial"/>
          <w:i/>
          <w:sz w:val="22"/>
          <w:szCs w:val="22"/>
          <w:lang w:val="es-MX" w:eastAsia="en-US"/>
        </w:rPr>
        <w:t>el Ayuntamiento, para atender y en su caso resolver los asuntos de su competencia, funcionará en Pleno y mediante Comisiones.</w:t>
      </w:r>
    </w:p>
    <w:p w:rsidR="00501CA1" w:rsidRDefault="00501CA1" w:rsidP="00501CA1">
      <w:pPr>
        <w:autoSpaceDE w:val="0"/>
        <w:autoSpaceDN w:val="0"/>
        <w:adjustRightInd w:val="0"/>
        <w:jc w:val="both"/>
        <w:rPr>
          <w:rFonts w:eastAsiaTheme="minorHAnsi" w:cs="Arial"/>
          <w:i/>
          <w:sz w:val="22"/>
          <w:szCs w:val="22"/>
          <w:lang w:val="es-MX" w:eastAsia="en-US"/>
        </w:rPr>
      </w:pPr>
    </w:p>
    <w:p w:rsidR="00501CA1" w:rsidRPr="001530C1" w:rsidRDefault="00501CA1" w:rsidP="00501CA1">
      <w:pPr>
        <w:autoSpaceDE w:val="0"/>
        <w:autoSpaceDN w:val="0"/>
        <w:adjustRightInd w:val="0"/>
        <w:jc w:val="both"/>
        <w:rPr>
          <w:rFonts w:eastAsiaTheme="minorHAnsi" w:cs="Arial"/>
          <w:i/>
          <w:sz w:val="22"/>
          <w:szCs w:val="22"/>
          <w:lang w:val="es-MX" w:eastAsia="en-US"/>
        </w:rPr>
      </w:pPr>
    </w:p>
    <w:p w:rsidR="00501CA1" w:rsidRPr="001530C1" w:rsidRDefault="00501CA1" w:rsidP="00501CA1">
      <w:pPr>
        <w:autoSpaceDE w:val="0"/>
        <w:autoSpaceDN w:val="0"/>
        <w:adjustRightInd w:val="0"/>
        <w:jc w:val="both"/>
        <w:rPr>
          <w:rFonts w:eastAsiaTheme="minorHAnsi" w:cs="Arial"/>
          <w:i/>
          <w:sz w:val="22"/>
          <w:szCs w:val="22"/>
          <w:lang w:val="es-MX" w:eastAsia="en-US"/>
        </w:rPr>
      </w:pPr>
      <w:r w:rsidRPr="001530C1">
        <w:rPr>
          <w:rFonts w:eastAsiaTheme="minorHAnsi" w:cs="Arial"/>
          <w:i/>
          <w:sz w:val="22"/>
          <w:szCs w:val="22"/>
          <w:lang w:val="es-MX" w:eastAsia="en-US"/>
        </w:rPr>
        <w:t>Asimismo, en el ejercicio de sus atribuciones se apegará a su Reglamento Interior, el cual deberá aprobarse en términos del artículo 27 de esa Ley.</w:t>
      </w:r>
    </w:p>
    <w:p w:rsidR="00501CA1" w:rsidRDefault="00501CA1" w:rsidP="00501CA1">
      <w:pPr>
        <w:autoSpaceDE w:val="0"/>
        <w:autoSpaceDN w:val="0"/>
        <w:adjustRightInd w:val="0"/>
        <w:jc w:val="both"/>
        <w:rPr>
          <w:rFonts w:eastAsiaTheme="minorHAnsi" w:cs="Arial"/>
          <w:i/>
          <w:sz w:val="22"/>
          <w:szCs w:val="22"/>
          <w:lang w:val="es-MX" w:eastAsia="en-US"/>
        </w:rPr>
      </w:pPr>
    </w:p>
    <w:p w:rsidR="00501CA1" w:rsidRPr="001530C1" w:rsidRDefault="00501CA1" w:rsidP="00501CA1">
      <w:pPr>
        <w:autoSpaceDE w:val="0"/>
        <w:autoSpaceDN w:val="0"/>
        <w:adjustRightInd w:val="0"/>
        <w:jc w:val="both"/>
        <w:rPr>
          <w:rFonts w:eastAsiaTheme="minorHAnsi" w:cs="Arial"/>
          <w:i/>
          <w:sz w:val="22"/>
          <w:szCs w:val="22"/>
          <w:lang w:val="es-MX" w:eastAsia="en-US"/>
        </w:rPr>
      </w:pPr>
    </w:p>
    <w:p w:rsidR="00501CA1" w:rsidRDefault="00501CA1" w:rsidP="00501CA1">
      <w:pPr>
        <w:autoSpaceDE w:val="0"/>
        <w:autoSpaceDN w:val="0"/>
        <w:adjustRightInd w:val="0"/>
        <w:jc w:val="both"/>
        <w:rPr>
          <w:rFonts w:eastAsiaTheme="minorHAnsi" w:cs="Arial"/>
          <w:i/>
          <w:sz w:val="22"/>
          <w:szCs w:val="22"/>
          <w:lang w:val="es-MX" w:eastAsia="en-US"/>
        </w:rPr>
      </w:pPr>
      <w:r w:rsidRPr="001530C1">
        <w:rPr>
          <w:rFonts w:eastAsiaTheme="minorHAnsi" w:cs="Arial"/>
          <w:i/>
          <w:sz w:val="22"/>
          <w:szCs w:val="22"/>
          <w:lang w:val="es-MX" w:eastAsia="en-US"/>
        </w:rPr>
        <w:t>El Reglamento Interior del Ayuntamiento y las demás disposiciones reglamentarias municipales deberán ajustarse a los siguientes criterios:</w:t>
      </w:r>
    </w:p>
    <w:p w:rsidR="00501CA1" w:rsidRPr="001530C1" w:rsidRDefault="00501CA1" w:rsidP="00501CA1">
      <w:pPr>
        <w:autoSpaceDE w:val="0"/>
        <w:autoSpaceDN w:val="0"/>
        <w:adjustRightInd w:val="0"/>
        <w:jc w:val="both"/>
        <w:rPr>
          <w:rFonts w:eastAsiaTheme="minorHAnsi" w:cs="Arial"/>
          <w:i/>
          <w:sz w:val="22"/>
          <w:szCs w:val="22"/>
          <w:lang w:val="es-MX" w:eastAsia="en-US"/>
        </w:rPr>
      </w:pPr>
    </w:p>
    <w:p w:rsidR="00501CA1" w:rsidRPr="001530C1" w:rsidRDefault="00501CA1" w:rsidP="00501CA1">
      <w:pPr>
        <w:autoSpaceDE w:val="0"/>
        <w:autoSpaceDN w:val="0"/>
        <w:adjustRightInd w:val="0"/>
        <w:jc w:val="both"/>
        <w:rPr>
          <w:rFonts w:eastAsiaTheme="minorHAnsi" w:cs="Arial"/>
          <w:i/>
          <w:sz w:val="22"/>
          <w:szCs w:val="22"/>
          <w:lang w:val="es-MX" w:eastAsia="en-US"/>
        </w:rPr>
      </w:pPr>
    </w:p>
    <w:p w:rsidR="00501CA1" w:rsidRPr="001530C1" w:rsidRDefault="00501CA1" w:rsidP="00501CA1">
      <w:pPr>
        <w:pStyle w:val="Prrafodelista"/>
        <w:numPr>
          <w:ilvl w:val="0"/>
          <w:numId w:val="30"/>
        </w:numPr>
        <w:autoSpaceDE w:val="0"/>
        <w:autoSpaceDN w:val="0"/>
        <w:adjustRightInd w:val="0"/>
        <w:jc w:val="both"/>
        <w:rPr>
          <w:rFonts w:eastAsiaTheme="minorHAnsi" w:cs="Arial"/>
          <w:i/>
          <w:sz w:val="22"/>
          <w:szCs w:val="22"/>
          <w:lang w:val="es-MX" w:eastAsia="en-US"/>
        </w:rPr>
      </w:pPr>
      <w:r w:rsidRPr="001530C1">
        <w:rPr>
          <w:rFonts w:eastAsiaTheme="minorHAnsi" w:cs="Arial"/>
          <w:i/>
          <w:sz w:val="22"/>
          <w:szCs w:val="22"/>
          <w:lang w:val="es-MX" w:eastAsia="en-US"/>
        </w:rPr>
        <w:t>Flexibilidad y Adaptabilidad.- Se debe prever la posibilidad de que el Reglamento se adapte a las condiciones sociopolíticas, culturales, e históricas del municipio, para resolver de manera pronta y expedita los requerimientos de la comunidad.</w:t>
      </w:r>
    </w:p>
    <w:p w:rsidR="00501CA1" w:rsidRPr="001530C1" w:rsidRDefault="00501CA1" w:rsidP="00501CA1">
      <w:pPr>
        <w:autoSpaceDE w:val="0"/>
        <w:autoSpaceDN w:val="0"/>
        <w:adjustRightInd w:val="0"/>
        <w:jc w:val="both"/>
        <w:rPr>
          <w:rFonts w:eastAsiaTheme="minorHAnsi" w:cs="Arial"/>
          <w:i/>
          <w:sz w:val="22"/>
          <w:szCs w:val="22"/>
          <w:lang w:val="es-MX" w:eastAsia="en-US"/>
        </w:rPr>
      </w:pPr>
    </w:p>
    <w:p w:rsidR="00501CA1" w:rsidRPr="001530C1" w:rsidRDefault="00501CA1" w:rsidP="00501CA1">
      <w:pPr>
        <w:pStyle w:val="Prrafodelista"/>
        <w:numPr>
          <w:ilvl w:val="0"/>
          <w:numId w:val="30"/>
        </w:numPr>
        <w:autoSpaceDE w:val="0"/>
        <w:autoSpaceDN w:val="0"/>
        <w:adjustRightInd w:val="0"/>
        <w:jc w:val="both"/>
        <w:rPr>
          <w:rFonts w:eastAsiaTheme="minorHAnsi" w:cs="Arial"/>
          <w:i/>
          <w:sz w:val="22"/>
          <w:szCs w:val="22"/>
          <w:lang w:val="es-MX" w:eastAsia="en-US"/>
        </w:rPr>
      </w:pPr>
      <w:r w:rsidRPr="001530C1">
        <w:rPr>
          <w:rFonts w:eastAsiaTheme="minorHAnsi" w:cs="Arial"/>
          <w:i/>
          <w:sz w:val="22"/>
          <w:szCs w:val="22"/>
          <w:lang w:val="es-MX" w:eastAsia="en-US"/>
        </w:rPr>
        <w:t>Claridad.- Para su correcta y eficiente aplicación, el Reglamento debe ser claro y preciso, omitiendo toda ambigüedad en su lenguaje.</w:t>
      </w:r>
    </w:p>
    <w:p w:rsidR="00501CA1" w:rsidRPr="001530C1" w:rsidRDefault="00501CA1" w:rsidP="00501CA1">
      <w:pPr>
        <w:autoSpaceDE w:val="0"/>
        <w:autoSpaceDN w:val="0"/>
        <w:adjustRightInd w:val="0"/>
        <w:jc w:val="both"/>
        <w:rPr>
          <w:rFonts w:eastAsiaTheme="minorHAnsi" w:cs="Arial"/>
          <w:i/>
          <w:sz w:val="22"/>
          <w:szCs w:val="22"/>
          <w:lang w:val="es-MX" w:eastAsia="en-US"/>
        </w:rPr>
      </w:pPr>
    </w:p>
    <w:p w:rsidR="00501CA1" w:rsidRPr="001530C1" w:rsidRDefault="00501CA1" w:rsidP="00501CA1">
      <w:pPr>
        <w:pStyle w:val="Prrafodelista"/>
        <w:numPr>
          <w:ilvl w:val="0"/>
          <w:numId w:val="30"/>
        </w:numPr>
        <w:autoSpaceDE w:val="0"/>
        <w:autoSpaceDN w:val="0"/>
        <w:adjustRightInd w:val="0"/>
        <w:jc w:val="both"/>
        <w:rPr>
          <w:rFonts w:eastAsiaTheme="minorHAnsi" w:cs="Arial"/>
          <w:i/>
          <w:sz w:val="22"/>
          <w:szCs w:val="22"/>
          <w:lang w:val="es-MX" w:eastAsia="en-US"/>
        </w:rPr>
      </w:pPr>
      <w:r w:rsidRPr="001530C1">
        <w:rPr>
          <w:rFonts w:eastAsiaTheme="minorHAnsi" w:cs="Arial"/>
          <w:i/>
          <w:sz w:val="22"/>
          <w:szCs w:val="22"/>
          <w:lang w:val="es-MX" w:eastAsia="en-US"/>
        </w:rPr>
        <w:t>Simplificación.- Debe ser conciso, atendiendo únicamente al tema que trate su materia.</w:t>
      </w:r>
    </w:p>
    <w:p w:rsidR="00501CA1" w:rsidRPr="001530C1" w:rsidRDefault="00501CA1" w:rsidP="00501CA1">
      <w:pPr>
        <w:autoSpaceDE w:val="0"/>
        <w:autoSpaceDN w:val="0"/>
        <w:adjustRightInd w:val="0"/>
        <w:jc w:val="both"/>
        <w:rPr>
          <w:rFonts w:eastAsiaTheme="minorHAnsi" w:cs="Arial"/>
          <w:i/>
          <w:sz w:val="22"/>
          <w:szCs w:val="22"/>
          <w:lang w:val="es-MX" w:eastAsia="en-US"/>
        </w:rPr>
      </w:pPr>
    </w:p>
    <w:p w:rsidR="00501CA1" w:rsidRPr="001530C1" w:rsidRDefault="00501CA1" w:rsidP="00501CA1">
      <w:pPr>
        <w:pStyle w:val="Prrafodelista"/>
        <w:numPr>
          <w:ilvl w:val="0"/>
          <w:numId w:val="30"/>
        </w:numPr>
        <w:autoSpaceDE w:val="0"/>
        <w:autoSpaceDN w:val="0"/>
        <w:adjustRightInd w:val="0"/>
        <w:jc w:val="both"/>
        <w:rPr>
          <w:rFonts w:eastAsiaTheme="minorHAnsi" w:cs="Arial"/>
          <w:i/>
          <w:sz w:val="22"/>
          <w:szCs w:val="22"/>
          <w:lang w:val="es-MX" w:eastAsia="en-US"/>
        </w:rPr>
      </w:pPr>
      <w:r w:rsidRPr="001530C1">
        <w:rPr>
          <w:rFonts w:eastAsiaTheme="minorHAnsi" w:cs="Arial"/>
          <w:i/>
          <w:sz w:val="22"/>
          <w:szCs w:val="22"/>
          <w:lang w:val="es-MX" w:eastAsia="en-US"/>
        </w:rPr>
        <w:t>Justificación Jurídica.- La reglamentación municipal solamente debe referirse a las materias permitidas por la Constitución Política de los Estados Unidos Mexicanos, la Constitución Política del Estado Libre y Soberano de México y las Leyes Federales y Estatales que de ellas emanen.</w:t>
      </w:r>
    </w:p>
    <w:p w:rsidR="00501CA1" w:rsidRPr="001530C1" w:rsidRDefault="00501CA1" w:rsidP="00501CA1">
      <w:pPr>
        <w:pStyle w:val="Prrafodelista"/>
        <w:rPr>
          <w:rFonts w:eastAsiaTheme="minorHAnsi" w:cs="Arial"/>
          <w:i/>
          <w:sz w:val="22"/>
          <w:szCs w:val="22"/>
          <w:lang w:val="es-MX" w:eastAsia="en-US"/>
        </w:rPr>
      </w:pPr>
    </w:p>
    <w:p w:rsidR="00501CA1" w:rsidRPr="001530C1" w:rsidRDefault="00501CA1" w:rsidP="00501CA1">
      <w:pPr>
        <w:pStyle w:val="Prrafodelista"/>
        <w:rPr>
          <w:rFonts w:eastAsiaTheme="minorHAnsi" w:cs="Arial"/>
          <w:i/>
          <w:sz w:val="22"/>
          <w:szCs w:val="22"/>
          <w:lang w:val="es-MX" w:eastAsia="en-US"/>
        </w:rPr>
      </w:pPr>
    </w:p>
    <w:p w:rsidR="00501CA1" w:rsidRPr="001530C1" w:rsidRDefault="00501CA1" w:rsidP="00501CA1">
      <w:pPr>
        <w:autoSpaceDE w:val="0"/>
        <w:autoSpaceDN w:val="0"/>
        <w:adjustRightInd w:val="0"/>
        <w:jc w:val="both"/>
        <w:rPr>
          <w:rFonts w:cs="Arial"/>
          <w:i/>
          <w:sz w:val="22"/>
          <w:szCs w:val="22"/>
        </w:rPr>
      </w:pPr>
      <w:r w:rsidRPr="001530C1">
        <w:rPr>
          <w:rFonts w:cs="Arial"/>
          <w:b/>
          <w:i/>
          <w:sz w:val="22"/>
          <w:szCs w:val="22"/>
          <w:lang w:val="es-MX"/>
        </w:rPr>
        <w:t>CUARTO</w:t>
      </w:r>
      <w:r w:rsidRPr="001530C1">
        <w:rPr>
          <w:rFonts w:cs="Arial"/>
          <w:b/>
          <w:i/>
          <w:sz w:val="22"/>
          <w:szCs w:val="22"/>
        </w:rPr>
        <w:t xml:space="preserve">.- </w:t>
      </w:r>
      <w:r w:rsidRPr="001530C1">
        <w:rPr>
          <w:rFonts w:cs="Arial"/>
          <w:i/>
          <w:sz w:val="22"/>
          <w:szCs w:val="22"/>
        </w:rPr>
        <w:t>Que previa convocatoria, quienes integramos la Comisión de Reglamentación, siendo las 11:00 horas del día 19 de noviembre del año 2015, nos reunimos en la sala de juntas de los Regidores, con la intención de proceder al estudio, análisis y dictaminación del expediente que nos fue turnado para tal efecto.</w:t>
      </w:r>
    </w:p>
    <w:p w:rsidR="00501CA1" w:rsidRPr="001530C1" w:rsidRDefault="00501CA1" w:rsidP="00501CA1">
      <w:pPr>
        <w:autoSpaceDE w:val="0"/>
        <w:autoSpaceDN w:val="0"/>
        <w:adjustRightInd w:val="0"/>
        <w:jc w:val="both"/>
        <w:rPr>
          <w:rFonts w:cs="Arial"/>
          <w:i/>
          <w:sz w:val="22"/>
          <w:szCs w:val="22"/>
        </w:rPr>
      </w:pPr>
    </w:p>
    <w:p w:rsidR="00501CA1" w:rsidRPr="001530C1" w:rsidRDefault="00501CA1" w:rsidP="00501CA1">
      <w:pPr>
        <w:autoSpaceDE w:val="0"/>
        <w:autoSpaceDN w:val="0"/>
        <w:adjustRightInd w:val="0"/>
        <w:jc w:val="both"/>
        <w:rPr>
          <w:rFonts w:cs="Arial"/>
          <w:i/>
          <w:sz w:val="22"/>
          <w:szCs w:val="22"/>
        </w:rPr>
      </w:pPr>
    </w:p>
    <w:p w:rsidR="00501CA1" w:rsidRPr="001530C1" w:rsidRDefault="00501CA1" w:rsidP="00501CA1">
      <w:pPr>
        <w:jc w:val="both"/>
        <w:rPr>
          <w:rFonts w:cs="Arial"/>
          <w:i/>
          <w:sz w:val="22"/>
          <w:szCs w:val="22"/>
        </w:rPr>
      </w:pPr>
      <w:r w:rsidRPr="001530C1">
        <w:rPr>
          <w:rFonts w:cs="Arial"/>
          <w:b/>
          <w:i/>
          <w:sz w:val="22"/>
          <w:szCs w:val="22"/>
        </w:rPr>
        <w:t xml:space="preserve">QUINTO.- </w:t>
      </w:r>
      <w:r w:rsidRPr="001530C1">
        <w:rPr>
          <w:rFonts w:cs="Arial"/>
          <w:i/>
          <w:sz w:val="22"/>
          <w:szCs w:val="22"/>
        </w:rPr>
        <w:t>Que la Comisión de Reglamentación es competente para conocer y resolver en sus términos, el expediente número SHA/178/CABILDO/2015, relativo al estudio, análisis y dictaminación de la solicitud que presenta la Ing. Arq. Nina Hermosillo Miranda, Directora de Obras Públicas y Desarrollo Urbano,  para que se autorice la modificación de la fracción XVIII del Artículo 49 del Reglamento Orgánico Municipal de Atizapán de Zaragoza.</w:t>
      </w:r>
    </w:p>
    <w:p w:rsidR="00501CA1" w:rsidRDefault="00501CA1" w:rsidP="003051A3">
      <w:pPr>
        <w:rPr>
          <w:rFonts w:cs="Arial"/>
          <w:b/>
          <w:i/>
          <w:sz w:val="22"/>
          <w:szCs w:val="22"/>
        </w:rPr>
      </w:pPr>
    </w:p>
    <w:p w:rsidR="00501CA1" w:rsidRPr="001530C1" w:rsidRDefault="00501CA1" w:rsidP="00501CA1">
      <w:pPr>
        <w:jc w:val="center"/>
        <w:rPr>
          <w:rFonts w:cs="Arial"/>
          <w:b/>
          <w:i/>
          <w:sz w:val="22"/>
          <w:szCs w:val="22"/>
        </w:rPr>
      </w:pPr>
      <w:r w:rsidRPr="001530C1">
        <w:rPr>
          <w:rFonts w:cs="Arial"/>
          <w:b/>
          <w:i/>
          <w:sz w:val="22"/>
          <w:szCs w:val="22"/>
        </w:rPr>
        <w:t>CONSIDERACIONES DE HECHO</w:t>
      </w:r>
    </w:p>
    <w:p w:rsidR="00501CA1" w:rsidRDefault="00501CA1" w:rsidP="00501CA1">
      <w:pPr>
        <w:jc w:val="both"/>
        <w:rPr>
          <w:rFonts w:cs="Arial"/>
          <w:b/>
          <w:i/>
          <w:sz w:val="22"/>
          <w:szCs w:val="22"/>
        </w:rPr>
      </w:pPr>
    </w:p>
    <w:p w:rsidR="00501CA1" w:rsidRPr="001530C1" w:rsidRDefault="00501CA1" w:rsidP="00501CA1">
      <w:pPr>
        <w:jc w:val="both"/>
        <w:rPr>
          <w:rFonts w:cs="Arial"/>
          <w:b/>
          <w:i/>
          <w:sz w:val="22"/>
          <w:szCs w:val="22"/>
        </w:rPr>
      </w:pPr>
    </w:p>
    <w:p w:rsidR="00501CA1" w:rsidRPr="001530C1" w:rsidRDefault="00501CA1" w:rsidP="00501CA1">
      <w:pPr>
        <w:jc w:val="both"/>
        <w:rPr>
          <w:rFonts w:eastAsiaTheme="minorHAnsi" w:cs="Arial"/>
          <w:i/>
          <w:sz w:val="22"/>
          <w:szCs w:val="22"/>
          <w:lang w:val="es-MX" w:eastAsia="en-US"/>
        </w:rPr>
      </w:pPr>
      <w:r w:rsidRPr="001530C1">
        <w:rPr>
          <w:rFonts w:cs="Arial"/>
          <w:b/>
          <w:i/>
          <w:sz w:val="22"/>
          <w:szCs w:val="22"/>
        </w:rPr>
        <w:t xml:space="preserve">PRIMERA.- </w:t>
      </w:r>
      <w:r w:rsidRPr="001530C1">
        <w:rPr>
          <w:rFonts w:cs="Arial"/>
          <w:i/>
          <w:sz w:val="22"/>
          <w:szCs w:val="22"/>
        </w:rPr>
        <w:t xml:space="preserve">Que </w:t>
      </w:r>
      <w:r w:rsidRPr="001530C1">
        <w:rPr>
          <w:rFonts w:eastAsiaTheme="minorHAnsi" w:cs="Arial"/>
          <w:i/>
          <w:sz w:val="22"/>
          <w:szCs w:val="22"/>
          <w:lang w:val="es-MX" w:eastAsia="en-US"/>
        </w:rPr>
        <w:t xml:space="preserve">el régimen constitucional contempla al municipio como la base de la división territorial y de la organización política y administrativa de los Estados de la Federación. El municipio es la sociedad política primordial, y la expresión institucional del Estado Mexicano más inmediata a la población. </w:t>
      </w:r>
    </w:p>
    <w:p w:rsidR="00501CA1" w:rsidRDefault="00501CA1" w:rsidP="00501CA1">
      <w:pPr>
        <w:jc w:val="both"/>
        <w:rPr>
          <w:rFonts w:cs="Arial"/>
          <w:b/>
          <w:i/>
          <w:sz w:val="22"/>
          <w:szCs w:val="22"/>
          <w:lang w:val="es-MX"/>
        </w:rPr>
      </w:pPr>
    </w:p>
    <w:p w:rsidR="00501CA1" w:rsidRPr="001530C1" w:rsidRDefault="00501CA1" w:rsidP="00501CA1">
      <w:pPr>
        <w:jc w:val="both"/>
        <w:rPr>
          <w:rFonts w:cs="Arial"/>
          <w:b/>
          <w:i/>
          <w:sz w:val="22"/>
          <w:szCs w:val="22"/>
          <w:lang w:val="es-MX"/>
        </w:rPr>
      </w:pPr>
    </w:p>
    <w:p w:rsidR="00501CA1" w:rsidRPr="001530C1" w:rsidRDefault="00501CA1" w:rsidP="00501CA1">
      <w:pPr>
        <w:jc w:val="both"/>
        <w:rPr>
          <w:rFonts w:cs="Arial"/>
          <w:i/>
          <w:sz w:val="22"/>
          <w:szCs w:val="22"/>
        </w:rPr>
      </w:pPr>
      <w:r w:rsidRPr="001530C1">
        <w:rPr>
          <w:rFonts w:cs="Arial"/>
          <w:b/>
          <w:i/>
          <w:sz w:val="22"/>
          <w:szCs w:val="22"/>
          <w:lang w:val="es-MX"/>
        </w:rPr>
        <w:t>SEGUNDA</w:t>
      </w:r>
      <w:r w:rsidRPr="001530C1">
        <w:rPr>
          <w:rFonts w:cs="Arial"/>
          <w:b/>
          <w:i/>
          <w:sz w:val="22"/>
          <w:szCs w:val="22"/>
        </w:rPr>
        <w:t xml:space="preserve">.- </w:t>
      </w:r>
      <w:r w:rsidRPr="001530C1">
        <w:rPr>
          <w:rFonts w:cs="Arial"/>
          <w:i/>
          <w:sz w:val="22"/>
          <w:szCs w:val="22"/>
        </w:rPr>
        <w:t>Que se cuenta con un ordenamiento normativo que establece las bases para la organización y funcionamiento de la autoridad legalmente constituida como Ayuntamiento, en los términos de la Ley Orgánica Municipal del Estado de México.</w:t>
      </w:r>
    </w:p>
    <w:p w:rsidR="00501CA1" w:rsidRDefault="00501CA1" w:rsidP="00501CA1">
      <w:pPr>
        <w:jc w:val="both"/>
        <w:rPr>
          <w:rFonts w:cs="Arial"/>
          <w:i/>
          <w:sz w:val="22"/>
          <w:szCs w:val="22"/>
        </w:rPr>
      </w:pPr>
    </w:p>
    <w:p w:rsidR="00501CA1" w:rsidRPr="001530C1" w:rsidRDefault="00501CA1" w:rsidP="00501CA1">
      <w:pPr>
        <w:jc w:val="both"/>
        <w:rPr>
          <w:rFonts w:cs="Arial"/>
          <w:i/>
          <w:sz w:val="22"/>
          <w:szCs w:val="22"/>
        </w:rPr>
      </w:pPr>
    </w:p>
    <w:p w:rsidR="00501CA1" w:rsidRDefault="00501CA1" w:rsidP="00501CA1">
      <w:pPr>
        <w:jc w:val="both"/>
        <w:rPr>
          <w:rFonts w:cs="Arial"/>
          <w:i/>
          <w:sz w:val="22"/>
          <w:szCs w:val="22"/>
        </w:rPr>
      </w:pPr>
      <w:r w:rsidRPr="001530C1">
        <w:rPr>
          <w:rFonts w:cs="Arial"/>
          <w:b/>
          <w:i/>
          <w:sz w:val="22"/>
          <w:szCs w:val="22"/>
        </w:rPr>
        <w:t xml:space="preserve">TERCERA.- </w:t>
      </w:r>
      <w:r w:rsidRPr="001530C1">
        <w:rPr>
          <w:rFonts w:cs="Arial"/>
          <w:i/>
          <w:sz w:val="22"/>
          <w:szCs w:val="22"/>
        </w:rPr>
        <w:t>Que en términos de la solicitud presentada con oficio número DOPYDU/CJ/OP/3622/2015, de fecha 9 de noviembre del 2015, firmado por la Ing. Arq. Nina Hermosillo Miranda, Directora de Obras Públicas y Desarrollo Urbano, propone que la modificación a la fracción XVIII del artículo 49 del Reglamento Orgánico Municipal de Atizapán de Zaragoza, se realice en los siguientes términos:</w:t>
      </w:r>
    </w:p>
    <w:p w:rsidR="00501CA1" w:rsidRPr="001530C1" w:rsidRDefault="00501CA1" w:rsidP="00501CA1">
      <w:pPr>
        <w:jc w:val="both"/>
        <w:rPr>
          <w:rFonts w:cs="Arial"/>
          <w:i/>
          <w:sz w:val="22"/>
          <w:szCs w:val="22"/>
        </w:rPr>
      </w:pPr>
    </w:p>
    <w:p w:rsidR="00501CA1" w:rsidRPr="00777A48" w:rsidRDefault="00501CA1" w:rsidP="00501CA1">
      <w:pPr>
        <w:jc w:val="both"/>
        <w:rPr>
          <w:rFonts w:ascii="Century Gothic" w:hAnsi="Century Gothic" w:cs="Arial"/>
          <w:sz w:val="22"/>
          <w:szCs w:val="22"/>
        </w:rPr>
      </w:pPr>
    </w:p>
    <w:tbl>
      <w:tblPr>
        <w:tblStyle w:val="Tablaconcuadrcula"/>
        <w:tblW w:w="0" w:type="auto"/>
        <w:tblInd w:w="0" w:type="dxa"/>
        <w:tblLook w:val="04A0" w:firstRow="1" w:lastRow="0" w:firstColumn="1" w:lastColumn="0" w:noHBand="0" w:noVBand="1"/>
      </w:tblPr>
      <w:tblGrid>
        <w:gridCol w:w="4464"/>
        <w:gridCol w:w="4465"/>
      </w:tblGrid>
      <w:tr w:rsidR="00501CA1" w:rsidRPr="00CD671D" w:rsidTr="00501CA1">
        <w:tc>
          <w:tcPr>
            <w:tcW w:w="4464" w:type="dxa"/>
          </w:tcPr>
          <w:p w:rsidR="00501CA1" w:rsidRPr="00CD671D" w:rsidRDefault="00501CA1" w:rsidP="00501CA1">
            <w:pPr>
              <w:jc w:val="both"/>
              <w:rPr>
                <w:rFonts w:cs="Arial"/>
                <w:b/>
                <w:szCs w:val="24"/>
              </w:rPr>
            </w:pPr>
            <w:r w:rsidRPr="00CD671D">
              <w:rPr>
                <w:rFonts w:cs="Arial"/>
                <w:b/>
                <w:szCs w:val="24"/>
              </w:rPr>
              <w:t>Dice</w:t>
            </w:r>
          </w:p>
        </w:tc>
        <w:tc>
          <w:tcPr>
            <w:tcW w:w="4465" w:type="dxa"/>
          </w:tcPr>
          <w:p w:rsidR="00501CA1" w:rsidRPr="00CD671D" w:rsidRDefault="00501CA1" w:rsidP="00501CA1">
            <w:pPr>
              <w:jc w:val="both"/>
              <w:rPr>
                <w:rFonts w:cs="Arial"/>
                <w:b/>
                <w:szCs w:val="24"/>
              </w:rPr>
            </w:pPr>
            <w:r w:rsidRPr="00CD671D">
              <w:rPr>
                <w:rFonts w:cs="Arial"/>
                <w:b/>
                <w:szCs w:val="24"/>
              </w:rPr>
              <w:t>Se propone</w:t>
            </w:r>
          </w:p>
        </w:tc>
      </w:tr>
      <w:tr w:rsidR="00501CA1" w:rsidRPr="00CD671D" w:rsidTr="00501CA1">
        <w:tc>
          <w:tcPr>
            <w:tcW w:w="4464" w:type="dxa"/>
          </w:tcPr>
          <w:p w:rsidR="00501CA1" w:rsidRPr="00CD671D" w:rsidRDefault="00501CA1" w:rsidP="00501CA1">
            <w:pPr>
              <w:spacing w:before="240" w:line="276" w:lineRule="auto"/>
              <w:jc w:val="both"/>
              <w:rPr>
                <w:rFonts w:cs="Arial"/>
                <w:sz w:val="18"/>
                <w:szCs w:val="18"/>
              </w:rPr>
            </w:pPr>
            <w:r w:rsidRPr="00CD671D">
              <w:rPr>
                <w:rFonts w:cs="Arial"/>
                <w:b/>
                <w:sz w:val="18"/>
                <w:szCs w:val="18"/>
              </w:rPr>
              <w:t>ARTÍCULO 49.-</w:t>
            </w:r>
            <w:r w:rsidRPr="00CD671D">
              <w:rPr>
                <w:rFonts w:cs="Arial"/>
                <w:sz w:val="18"/>
                <w:szCs w:val="18"/>
              </w:rPr>
              <w:t xml:space="preserve"> Las atribuciones de la Dirección de Obras Públicas y Desarrollo Urbano, serán ejercidas por su Titular…</w:t>
            </w:r>
          </w:p>
          <w:p w:rsidR="00501CA1" w:rsidRPr="00CD671D" w:rsidRDefault="00501CA1" w:rsidP="00501CA1">
            <w:pPr>
              <w:ind w:left="709" w:hanging="567"/>
              <w:jc w:val="both"/>
              <w:rPr>
                <w:rFonts w:cs="Arial"/>
                <w:szCs w:val="24"/>
              </w:rPr>
            </w:pPr>
            <w:r w:rsidRPr="00CD671D">
              <w:rPr>
                <w:rFonts w:cs="Arial"/>
                <w:b/>
                <w:sz w:val="18"/>
                <w:szCs w:val="18"/>
              </w:rPr>
              <w:t>XVIII.</w:t>
            </w:r>
            <w:r w:rsidRPr="00CD671D">
              <w:rPr>
                <w:rFonts w:cs="Arial"/>
                <w:sz w:val="18"/>
                <w:szCs w:val="18"/>
              </w:rPr>
              <w:t xml:space="preserve"> Verificar la finalización de la obra pública contratada y servicios relacionados con la misma.</w:t>
            </w:r>
          </w:p>
        </w:tc>
        <w:tc>
          <w:tcPr>
            <w:tcW w:w="4465" w:type="dxa"/>
          </w:tcPr>
          <w:p w:rsidR="00501CA1" w:rsidRPr="00CD671D" w:rsidRDefault="00501CA1" w:rsidP="00501CA1">
            <w:pPr>
              <w:spacing w:before="240" w:line="276" w:lineRule="auto"/>
              <w:jc w:val="both"/>
              <w:rPr>
                <w:rFonts w:cs="Arial"/>
                <w:sz w:val="18"/>
                <w:szCs w:val="18"/>
              </w:rPr>
            </w:pPr>
            <w:r w:rsidRPr="00CD671D">
              <w:rPr>
                <w:rFonts w:cs="Arial"/>
                <w:b/>
                <w:sz w:val="18"/>
                <w:szCs w:val="18"/>
              </w:rPr>
              <w:t>ARTÍCULO 49.-</w:t>
            </w:r>
            <w:r w:rsidRPr="00CD671D">
              <w:rPr>
                <w:rFonts w:cs="Arial"/>
                <w:sz w:val="18"/>
                <w:szCs w:val="18"/>
              </w:rPr>
              <w:t xml:space="preserve"> Las atribuciones de la Dirección de Obras Públicas y Desarrollo Urbano, serán ejercidas por su Titular…</w:t>
            </w:r>
          </w:p>
          <w:p w:rsidR="00501CA1" w:rsidRPr="00CD671D" w:rsidRDefault="00501CA1" w:rsidP="00501CA1">
            <w:pPr>
              <w:ind w:left="639" w:hanging="567"/>
              <w:jc w:val="both"/>
              <w:rPr>
                <w:rFonts w:cs="Arial"/>
                <w:szCs w:val="24"/>
              </w:rPr>
            </w:pPr>
            <w:r w:rsidRPr="00CD671D">
              <w:rPr>
                <w:rFonts w:cs="Arial"/>
                <w:b/>
                <w:sz w:val="18"/>
                <w:szCs w:val="18"/>
              </w:rPr>
              <w:t>XVIII.</w:t>
            </w:r>
            <w:r w:rsidRPr="00CD671D">
              <w:rPr>
                <w:rFonts w:cs="Arial"/>
                <w:sz w:val="18"/>
                <w:szCs w:val="18"/>
              </w:rPr>
              <w:t xml:space="preserve"> Verificar la finalización de la obra pública contratada y servicios relacionados con la misma, </w:t>
            </w:r>
            <w:r w:rsidRPr="00CD671D">
              <w:rPr>
                <w:rFonts w:cs="Arial"/>
                <w:b/>
                <w:sz w:val="18"/>
                <w:szCs w:val="18"/>
              </w:rPr>
              <w:t>a efecto de que en los procesos de proyección, diseño y construcción de parques, jardines y demás espacios públicos se considere la instalación de juegos adaptados y medidas de accesibilidad e inclusión para personas con discapacidad.</w:t>
            </w:r>
          </w:p>
        </w:tc>
      </w:tr>
    </w:tbl>
    <w:p w:rsidR="00501CA1" w:rsidRPr="00C5366C" w:rsidRDefault="00501CA1" w:rsidP="00501CA1">
      <w:pPr>
        <w:jc w:val="both"/>
        <w:rPr>
          <w:rFonts w:ascii="Century Gothic" w:hAnsi="Century Gothic" w:cs="Arial"/>
          <w:szCs w:val="24"/>
        </w:rPr>
      </w:pPr>
    </w:p>
    <w:p w:rsidR="00501CA1" w:rsidRDefault="00501CA1" w:rsidP="00501CA1">
      <w:pPr>
        <w:jc w:val="both"/>
        <w:rPr>
          <w:rFonts w:cs="Arial"/>
          <w:b/>
          <w:i/>
          <w:sz w:val="22"/>
          <w:szCs w:val="22"/>
        </w:rPr>
      </w:pPr>
    </w:p>
    <w:p w:rsidR="00501CA1" w:rsidRDefault="00501CA1" w:rsidP="00501CA1">
      <w:pPr>
        <w:jc w:val="both"/>
        <w:rPr>
          <w:rFonts w:cs="Arial"/>
          <w:b/>
          <w:i/>
          <w:sz w:val="22"/>
          <w:szCs w:val="22"/>
        </w:rPr>
      </w:pPr>
    </w:p>
    <w:p w:rsidR="00501CA1" w:rsidRDefault="00501CA1" w:rsidP="00501CA1">
      <w:pPr>
        <w:jc w:val="both"/>
        <w:rPr>
          <w:rFonts w:cs="Arial"/>
          <w:i/>
          <w:sz w:val="22"/>
          <w:szCs w:val="22"/>
        </w:rPr>
      </w:pPr>
      <w:r w:rsidRPr="001530C1">
        <w:rPr>
          <w:rFonts w:cs="Arial"/>
          <w:b/>
          <w:i/>
          <w:sz w:val="22"/>
          <w:szCs w:val="22"/>
        </w:rPr>
        <w:lastRenderedPageBreak/>
        <w:t>CUARTA</w:t>
      </w:r>
      <w:r w:rsidRPr="001530C1">
        <w:rPr>
          <w:rFonts w:cs="Arial"/>
          <w:i/>
          <w:sz w:val="22"/>
          <w:szCs w:val="22"/>
        </w:rPr>
        <w:t>.- Que</w:t>
      </w:r>
      <w:r w:rsidRPr="001530C1">
        <w:rPr>
          <w:rFonts w:cs="Arial"/>
          <w:b/>
          <w:i/>
          <w:sz w:val="22"/>
          <w:szCs w:val="22"/>
        </w:rPr>
        <w:t xml:space="preserve"> </w:t>
      </w:r>
      <w:r w:rsidRPr="001530C1">
        <w:rPr>
          <w:rFonts w:cs="Arial"/>
          <w:i/>
          <w:sz w:val="22"/>
          <w:szCs w:val="22"/>
        </w:rPr>
        <w:t>una vez analizada la solicitud de reforma al Reglamento Orgánico Municipal de Atizapán de Zaragoza, la Comisión determinó que para los efectos de la debida concordancia legal, se considera procedente realizar la modificación en los siguientes términos:</w:t>
      </w:r>
    </w:p>
    <w:p w:rsidR="00501CA1" w:rsidRPr="001530C1" w:rsidRDefault="00501CA1" w:rsidP="00501CA1">
      <w:pPr>
        <w:jc w:val="both"/>
        <w:rPr>
          <w:rFonts w:cs="Arial"/>
          <w:i/>
          <w:sz w:val="22"/>
          <w:szCs w:val="22"/>
        </w:rPr>
      </w:pPr>
    </w:p>
    <w:p w:rsidR="00501CA1" w:rsidRDefault="00501CA1" w:rsidP="00501CA1">
      <w:pPr>
        <w:jc w:val="both"/>
        <w:rPr>
          <w:rFonts w:ascii="Century Gothic" w:hAnsi="Century Gothic" w:cs="Arial"/>
          <w:szCs w:val="24"/>
        </w:rPr>
      </w:pPr>
    </w:p>
    <w:tbl>
      <w:tblPr>
        <w:tblStyle w:val="Tablaconcuadrcula"/>
        <w:tblW w:w="0" w:type="auto"/>
        <w:tblInd w:w="0" w:type="dxa"/>
        <w:tblLook w:val="04A0" w:firstRow="1" w:lastRow="0" w:firstColumn="1" w:lastColumn="0" w:noHBand="0" w:noVBand="1"/>
      </w:tblPr>
      <w:tblGrid>
        <w:gridCol w:w="4464"/>
        <w:gridCol w:w="4465"/>
      </w:tblGrid>
      <w:tr w:rsidR="00501CA1" w:rsidRPr="00CD671D" w:rsidTr="00501CA1">
        <w:tc>
          <w:tcPr>
            <w:tcW w:w="4464" w:type="dxa"/>
          </w:tcPr>
          <w:p w:rsidR="00501CA1" w:rsidRPr="00CD671D" w:rsidRDefault="00501CA1" w:rsidP="00501CA1">
            <w:pPr>
              <w:jc w:val="center"/>
              <w:rPr>
                <w:rFonts w:cs="Arial"/>
                <w:b/>
                <w:sz w:val="22"/>
                <w:szCs w:val="22"/>
              </w:rPr>
            </w:pPr>
            <w:r w:rsidRPr="00CD671D">
              <w:rPr>
                <w:rFonts w:cs="Arial"/>
                <w:b/>
                <w:sz w:val="22"/>
                <w:szCs w:val="22"/>
              </w:rPr>
              <w:t>Dice</w:t>
            </w:r>
          </w:p>
        </w:tc>
        <w:tc>
          <w:tcPr>
            <w:tcW w:w="4465" w:type="dxa"/>
          </w:tcPr>
          <w:p w:rsidR="00501CA1" w:rsidRPr="00CD671D" w:rsidRDefault="00501CA1" w:rsidP="00501CA1">
            <w:pPr>
              <w:jc w:val="center"/>
              <w:rPr>
                <w:rFonts w:cs="Arial"/>
                <w:b/>
                <w:sz w:val="22"/>
                <w:szCs w:val="22"/>
              </w:rPr>
            </w:pPr>
            <w:r w:rsidRPr="00CD671D">
              <w:rPr>
                <w:rFonts w:cs="Arial"/>
                <w:b/>
                <w:sz w:val="22"/>
                <w:szCs w:val="22"/>
              </w:rPr>
              <w:t>Debe Decir</w:t>
            </w:r>
          </w:p>
        </w:tc>
      </w:tr>
      <w:tr w:rsidR="00501CA1" w:rsidRPr="00CD671D" w:rsidTr="00501CA1">
        <w:tc>
          <w:tcPr>
            <w:tcW w:w="4464" w:type="dxa"/>
          </w:tcPr>
          <w:p w:rsidR="00501CA1" w:rsidRPr="00CD671D" w:rsidRDefault="00501CA1" w:rsidP="00501CA1">
            <w:pPr>
              <w:spacing w:before="240" w:line="276" w:lineRule="auto"/>
              <w:jc w:val="both"/>
              <w:rPr>
                <w:rFonts w:cs="Arial"/>
                <w:sz w:val="18"/>
                <w:szCs w:val="18"/>
              </w:rPr>
            </w:pPr>
            <w:r w:rsidRPr="00CD671D">
              <w:rPr>
                <w:rFonts w:cs="Arial"/>
                <w:b/>
                <w:sz w:val="18"/>
                <w:szCs w:val="18"/>
              </w:rPr>
              <w:t>ARTÍCULO 49.-</w:t>
            </w:r>
            <w:r w:rsidRPr="00CD671D">
              <w:rPr>
                <w:rFonts w:cs="Arial"/>
                <w:sz w:val="18"/>
                <w:szCs w:val="18"/>
              </w:rPr>
              <w:t xml:space="preserve"> Las atribuciones de la Dirección de Obras Públicas y Desarrollo Urbano, serán ejercidas por su Titular…</w:t>
            </w:r>
          </w:p>
          <w:p w:rsidR="00501CA1" w:rsidRPr="00CD671D" w:rsidRDefault="00501CA1" w:rsidP="00501CA1">
            <w:pPr>
              <w:spacing w:before="240" w:line="276" w:lineRule="auto"/>
              <w:jc w:val="both"/>
              <w:rPr>
                <w:rFonts w:cs="Arial"/>
                <w:sz w:val="18"/>
                <w:szCs w:val="18"/>
              </w:rPr>
            </w:pPr>
          </w:p>
          <w:p w:rsidR="00501CA1" w:rsidRPr="00CD671D" w:rsidRDefault="00501CA1" w:rsidP="00501CA1">
            <w:pPr>
              <w:pStyle w:val="Prrafodelista"/>
              <w:numPr>
                <w:ilvl w:val="0"/>
                <w:numId w:val="41"/>
              </w:numPr>
              <w:jc w:val="both"/>
              <w:rPr>
                <w:rFonts w:cs="Arial"/>
                <w:b/>
                <w:sz w:val="22"/>
                <w:szCs w:val="22"/>
              </w:rPr>
            </w:pPr>
            <w:r w:rsidRPr="00CD671D">
              <w:rPr>
                <w:rFonts w:cs="Arial"/>
                <w:sz w:val="18"/>
                <w:szCs w:val="18"/>
              </w:rPr>
              <w:t>Elaborar y proponer ante el Comité Interno de Obra Pública y el H. Ayuntamiento, el Programa de Obra Anual (POA), los proyectos de pre inversión, los presupuestos y la jerarquía de las obras a ejecutar en función de las necesidades de la comunidad.</w:t>
            </w:r>
          </w:p>
        </w:tc>
        <w:tc>
          <w:tcPr>
            <w:tcW w:w="4465" w:type="dxa"/>
          </w:tcPr>
          <w:p w:rsidR="00501CA1" w:rsidRPr="00CD671D" w:rsidRDefault="00501CA1" w:rsidP="00501CA1">
            <w:pPr>
              <w:spacing w:before="240" w:line="276" w:lineRule="auto"/>
              <w:jc w:val="both"/>
              <w:rPr>
                <w:rFonts w:cs="Arial"/>
                <w:sz w:val="18"/>
                <w:szCs w:val="18"/>
              </w:rPr>
            </w:pPr>
            <w:r w:rsidRPr="00CD671D">
              <w:rPr>
                <w:rFonts w:cs="Arial"/>
                <w:b/>
                <w:sz w:val="18"/>
                <w:szCs w:val="18"/>
              </w:rPr>
              <w:t>ARTÍCULO 49.-</w:t>
            </w:r>
            <w:r w:rsidRPr="00CD671D">
              <w:rPr>
                <w:rFonts w:cs="Arial"/>
                <w:sz w:val="18"/>
                <w:szCs w:val="18"/>
              </w:rPr>
              <w:t xml:space="preserve"> Las atribuciones de la Dirección de Obras Públicas y Desarrollo Urbano, serán ejercidas por su Titular…</w:t>
            </w:r>
          </w:p>
          <w:p w:rsidR="00501CA1" w:rsidRPr="00CD671D" w:rsidRDefault="00501CA1" w:rsidP="00501CA1">
            <w:pPr>
              <w:spacing w:before="240" w:line="276" w:lineRule="auto"/>
              <w:jc w:val="both"/>
              <w:rPr>
                <w:rFonts w:cs="Arial"/>
                <w:sz w:val="18"/>
                <w:szCs w:val="18"/>
              </w:rPr>
            </w:pPr>
          </w:p>
          <w:p w:rsidR="00501CA1" w:rsidRPr="00CD671D" w:rsidRDefault="00501CA1" w:rsidP="00501CA1">
            <w:pPr>
              <w:pStyle w:val="Prrafodelista"/>
              <w:numPr>
                <w:ilvl w:val="0"/>
                <w:numId w:val="42"/>
              </w:numPr>
              <w:jc w:val="both"/>
              <w:rPr>
                <w:rFonts w:cs="Arial"/>
                <w:b/>
                <w:sz w:val="22"/>
                <w:szCs w:val="22"/>
              </w:rPr>
            </w:pPr>
            <w:r w:rsidRPr="00CD671D">
              <w:rPr>
                <w:rFonts w:cs="Arial"/>
                <w:sz w:val="18"/>
                <w:szCs w:val="18"/>
              </w:rPr>
              <w:t xml:space="preserve">Elaborar y proponer ante el Comité Interno de Obra Pública y el H. Ayuntamiento, el Programa de Obra Anual (POA), los proyectos de pre inversión, los presupuestos y la jerarquía de las obras a ejecutar en función de las necesidades de la comunidad, </w:t>
            </w:r>
            <w:r w:rsidRPr="00CD671D">
              <w:rPr>
                <w:rFonts w:cs="Arial"/>
                <w:b/>
                <w:sz w:val="18"/>
                <w:szCs w:val="18"/>
              </w:rPr>
              <w:t>implementando en su proyección, diseño y construcción, la instalación de juegos adaptados y las medidas necesarias de accesibilidad e inclusión para las personas con discapacidad</w:t>
            </w:r>
            <w:r w:rsidRPr="00CD671D">
              <w:rPr>
                <w:rFonts w:cs="Arial"/>
                <w:b/>
                <w:color w:val="FF0000"/>
                <w:sz w:val="18"/>
                <w:szCs w:val="18"/>
              </w:rPr>
              <w:t>.</w:t>
            </w:r>
          </w:p>
        </w:tc>
      </w:tr>
    </w:tbl>
    <w:p w:rsidR="00501CA1" w:rsidRDefault="00501CA1" w:rsidP="00501CA1">
      <w:pPr>
        <w:jc w:val="both"/>
        <w:rPr>
          <w:rFonts w:cs="Arial"/>
          <w:b/>
          <w:sz w:val="22"/>
          <w:szCs w:val="22"/>
        </w:rPr>
      </w:pPr>
    </w:p>
    <w:p w:rsidR="00501CA1" w:rsidRDefault="00501CA1" w:rsidP="00501CA1">
      <w:pPr>
        <w:jc w:val="both"/>
        <w:rPr>
          <w:rFonts w:cs="Arial"/>
          <w:b/>
          <w:sz w:val="22"/>
          <w:szCs w:val="22"/>
        </w:rPr>
      </w:pPr>
    </w:p>
    <w:p w:rsidR="00501CA1" w:rsidRDefault="00501CA1" w:rsidP="00501CA1">
      <w:pPr>
        <w:jc w:val="both"/>
        <w:rPr>
          <w:rFonts w:cs="Arial"/>
          <w:b/>
          <w:sz w:val="22"/>
          <w:szCs w:val="22"/>
        </w:rPr>
      </w:pPr>
    </w:p>
    <w:p w:rsidR="00501CA1" w:rsidRPr="001530C1" w:rsidRDefault="00501CA1" w:rsidP="00501CA1">
      <w:pPr>
        <w:jc w:val="both"/>
        <w:rPr>
          <w:rFonts w:cs="Arial"/>
          <w:sz w:val="22"/>
          <w:szCs w:val="22"/>
        </w:rPr>
      </w:pPr>
      <w:r w:rsidRPr="001530C1">
        <w:rPr>
          <w:rFonts w:cs="Arial"/>
          <w:b/>
          <w:sz w:val="22"/>
          <w:szCs w:val="22"/>
        </w:rPr>
        <w:t xml:space="preserve">QUINTA.-   </w:t>
      </w:r>
      <w:r w:rsidRPr="001530C1">
        <w:rPr>
          <w:rFonts w:cs="Arial"/>
          <w:sz w:val="22"/>
          <w:szCs w:val="22"/>
        </w:rPr>
        <w:t>Que quienes integramos la presente Administración de Gobierno, creemos que es indispensable proceder a realizar una revisión detallada de la Reglamentación Municipal y que ésta se ajuste a las disposiciones legales que rigen la actuación de quienes somos servidores públicos.</w:t>
      </w:r>
    </w:p>
    <w:p w:rsidR="00501CA1" w:rsidRPr="001530C1" w:rsidRDefault="00501CA1" w:rsidP="00501CA1">
      <w:pPr>
        <w:jc w:val="both"/>
        <w:rPr>
          <w:rFonts w:cs="Arial"/>
          <w:sz w:val="22"/>
          <w:szCs w:val="22"/>
        </w:rPr>
      </w:pPr>
    </w:p>
    <w:p w:rsidR="00501CA1" w:rsidRPr="001530C1" w:rsidRDefault="00501CA1" w:rsidP="00501CA1">
      <w:pPr>
        <w:jc w:val="both"/>
        <w:rPr>
          <w:rFonts w:cs="Arial"/>
          <w:sz w:val="22"/>
          <w:szCs w:val="22"/>
        </w:rPr>
      </w:pPr>
    </w:p>
    <w:p w:rsidR="00501CA1" w:rsidRPr="001530C1" w:rsidRDefault="00501CA1" w:rsidP="00501CA1">
      <w:pPr>
        <w:jc w:val="both"/>
        <w:rPr>
          <w:rFonts w:cs="Arial"/>
          <w:b/>
          <w:sz w:val="22"/>
          <w:szCs w:val="22"/>
        </w:rPr>
      </w:pPr>
      <w:r w:rsidRPr="001530C1">
        <w:rPr>
          <w:rFonts w:cs="Arial"/>
          <w:b/>
          <w:sz w:val="22"/>
          <w:szCs w:val="22"/>
        </w:rPr>
        <w:t xml:space="preserve">SEXTA.-   </w:t>
      </w:r>
      <w:r w:rsidRPr="001530C1">
        <w:rPr>
          <w:rFonts w:cs="Arial"/>
          <w:sz w:val="22"/>
          <w:szCs w:val="22"/>
        </w:rPr>
        <w:t>Que la propuesta de reforma al  Reglamento que nos ocupa, tiene por objeto fortalecer las políticas públicas en materia de atención a grupos vulnerables relacionadas con la accesibilidad y movilidad en espacios públicos, de personas con discapacidad en el Municipio de Atizapán de Zaragoza, Estado de México.</w:t>
      </w:r>
    </w:p>
    <w:p w:rsidR="00501CA1" w:rsidRDefault="00501CA1" w:rsidP="00501CA1">
      <w:pPr>
        <w:jc w:val="center"/>
        <w:rPr>
          <w:rFonts w:cs="Arial"/>
          <w:b/>
          <w:sz w:val="22"/>
          <w:szCs w:val="22"/>
        </w:rPr>
      </w:pPr>
    </w:p>
    <w:p w:rsidR="00501CA1" w:rsidRPr="001530C1" w:rsidRDefault="00501CA1" w:rsidP="00501CA1">
      <w:pPr>
        <w:jc w:val="center"/>
        <w:rPr>
          <w:rFonts w:cs="Arial"/>
          <w:b/>
          <w:sz w:val="22"/>
          <w:szCs w:val="22"/>
        </w:rPr>
      </w:pPr>
    </w:p>
    <w:p w:rsidR="00501CA1" w:rsidRPr="001530C1" w:rsidRDefault="00501CA1" w:rsidP="00501CA1">
      <w:pPr>
        <w:jc w:val="center"/>
        <w:rPr>
          <w:rFonts w:cs="Arial"/>
          <w:b/>
          <w:sz w:val="22"/>
          <w:szCs w:val="22"/>
        </w:rPr>
      </w:pPr>
      <w:r w:rsidRPr="001530C1">
        <w:rPr>
          <w:rFonts w:cs="Arial"/>
          <w:b/>
          <w:sz w:val="22"/>
          <w:szCs w:val="22"/>
        </w:rPr>
        <w:t>CONSIDERACIONES DE DERECHO</w:t>
      </w:r>
    </w:p>
    <w:p w:rsidR="00501CA1" w:rsidRDefault="00501CA1" w:rsidP="00501CA1">
      <w:pPr>
        <w:jc w:val="both"/>
        <w:rPr>
          <w:rFonts w:cs="Arial"/>
          <w:b/>
          <w:sz w:val="22"/>
          <w:szCs w:val="22"/>
        </w:rPr>
      </w:pPr>
    </w:p>
    <w:p w:rsidR="00501CA1" w:rsidRPr="001530C1" w:rsidRDefault="00501CA1" w:rsidP="00501CA1">
      <w:pPr>
        <w:jc w:val="both"/>
        <w:rPr>
          <w:rFonts w:cs="Arial"/>
          <w:b/>
          <w:sz w:val="22"/>
          <w:szCs w:val="22"/>
        </w:rPr>
      </w:pPr>
    </w:p>
    <w:p w:rsidR="00501CA1" w:rsidRPr="001530C1" w:rsidRDefault="00501CA1" w:rsidP="00501CA1">
      <w:pPr>
        <w:jc w:val="both"/>
        <w:rPr>
          <w:rFonts w:cs="Arial"/>
          <w:sz w:val="22"/>
          <w:szCs w:val="22"/>
        </w:rPr>
      </w:pPr>
      <w:r w:rsidRPr="001530C1">
        <w:rPr>
          <w:rFonts w:cs="Arial"/>
          <w:b/>
          <w:sz w:val="22"/>
          <w:szCs w:val="22"/>
        </w:rPr>
        <w:t>PRIMERA.-</w:t>
      </w:r>
      <w:r w:rsidRPr="001530C1">
        <w:rPr>
          <w:rFonts w:cs="Arial"/>
          <w:sz w:val="22"/>
          <w:szCs w:val="22"/>
        </w:rPr>
        <w:tab/>
        <w:t>El Ayuntamiento tiene la facultad de emitir disposiciones administrativas de carácter general, en base a lo dispuesto por el artículo 115 fracción II párrafo segundo de la Constitución Política de los Estados Unidos Mexicanos, que señala:</w:t>
      </w:r>
    </w:p>
    <w:p w:rsidR="00501CA1" w:rsidRPr="001530C1" w:rsidRDefault="00501CA1" w:rsidP="00501CA1">
      <w:pPr>
        <w:jc w:val="both"/>
        <w:rPr>
          <w:rFonts w:cs="Arial"/>
          <w:sz w:val="22"/>
          <w:szCs w:val="22"/>
        </w:rPr>
      </w:pPr>
    </w:p>
    <w:p w:rsidR="00501CA1" w:rsidRPr="001530C1" w:rsidRDefault="00501CA1" w:rsidP="00501CA1">
      <w:pPr>
        <w:jc w:val="both"/>
        <w:rPr>
          <w:rFonts w:cs="Arial"/>
          <w:sz w:val="22"/>
          <w:szCs w:val="22"/>
        </w:rPr>
      </w:pPr>
      <w:r w:rsidRPr="001530C1">
        <w:rPr>
          <w:rFonts w:cs="Arial"/>
          <w:sz w:val="22"/>
          <w:szCs w:val="22"/>
        </w:rPr>
        <w:t>“Los Ayuntamientos tendrán facultades para aprobar, de acuerdo a las leyes en materia municipal los reglamentos, circulares y disposiciones administrativas de observancia general dentro de sus respectivas jurisdicciones, que organicen la administración pública municipal, regulen las materias, los procedimientos, funciones y servicios públicos de su competencia y aseguren la participación ciudadana y vecinal.”</w:t>
      </w:r>
    </w:p>
    <w:p w:rsidR="00501CA1" w:rsidRPr="001530C1" w:rsidRDefault="00501CA1" w:rsidP="00501CA1">
      <w:pPr>
        <w:jc w:val="both"/>
        <w:rPr>
          <w:rFonts w:cs="Arial"/>
          <w:sz w:val="22"/>
          <w:szCs w:val="22"/>
        </w:rPr>
      </w:pPr>
    </w:p>
    <w:p w:rsidR="00501CA1" w:rsidRPr="001530C1" w:rsidRDefault="00501CA1" w:rsidP="00501CA1">
      <w:pPr>
        <w:autoSpaceDE w:val="0"/>
        <w:autoSpaceDN w:val="0"/>
        <w:adjustRightInd w:val="0"/>
        <w:jc w:val="both"/>
        <w:rPr>
          <w:rFonts w:cs="Arial"/>
          <w:b/>
          <w:sz w:val="22"/>
          <w:szCs w:val="22"/>
        </w:rPr>
      </w:pPr>
    </w:p>
    <w:p w:rsidR="00501CA1" w:rsidRPr="001530C1" w:rsidRDefault="00501CA1" w:rsidP="00501CA1">
      <w:pPr>
        <w:autoSpaceDE w:val="0"/>
        <w:autoSpaceDN w:val="0"/>
        <w:adjustRightInd w:val="0"/>
        <w:jc w:val="both"/>
        <w:rPr>
          <w:rFonts w:eastAsiaTheme="minorHAnsi" w:cs="Arial"/>
          <w:sz w:val="22"/>
          <w:szCs w:val="22"/>
          <w:lang w:val="es-MX" w:eastAsia="en-US"/>
        </w:rPr>
      </w:pPr>
      <w:r w:rsidRPr="001530C1">
        <w:rPr>
          <w:rFonts w:cs="Arial"/>
          <w:b/>
          <w:sz w:val="22"/>
          <w:szCs w:val="22"/>
        </w:rPr>
        <w:t>SEGUNDA.-</w:t>
      </w:r>
      <w:r w:rsidRPr="001530C1">
        <w:rPr>
          <w:rFonts w:cs="Arial"/>
          <w:sz w:val="22"/>
          <w:szCs w:val="22"/>
        </w:rPr>
        <w:tab/>
        <w:t xml:space="preserve">  La Constitución Política del Estado Libre y Soberano de México en su artículo </w:t>
      </w:r>
      <w:r w:rsidRPr="001530C1">
        <w:rPr>
          <w:rFonts w:eastAsiaTheme="minorHAnsi" w:cs="Arial"/>
          <w:bCs/>
          <w:sz w:val="22"/>
          <w:szCs w:val="22"/>
          <w:lang w:val="es-MX" w:eastAsia="en-US"/>
        </w:rPr>
        <w:t>123 establece que l</w:t>
      </w:r>
      <w:r w:rsidRPr="001530C1">
        <w:rPr>
          <w:rFonts w:eastAsiaTheme="minorHAnsi" w:cs="Arial"/>
          <w:sz w:val="22"/>
          <w:szCs w:val="22"/>
          <w:lang w:val="es-MX" w:eastAsia="en-US"/>
        </w:rPr>
        <w:t>os Ayuntamientos, en el ámbito de su competencia, desempeñarán facultades normativas, para el régimen de gobierno y administración del Municipio, así como funciones de inspección, concernientes al cumplimiento de las disposiciones de observancia general aplicables.</w:t>
      </w:r>
    </w:p>
    <w:p w:rsidR="00501CA1" w:rsidRPr="001530C1" w:rsidRDefault="00501CA1" w:rsidP="00501CA1">
      <w:pPr>
        <w:jc w:val="both"/>
        <w:rPr>
          <w:rFonts w:cs="Arial"/>
          <w:b/>
          <w:sz w:val="22"/>
          <w:szCs w:val="22"/>
        </w:rPr>
      </w:pPr>
    </w:p>
    <w:p w:rsidR="00501CA1" w:rsidRPr="001530C1" w:rsidRDefault="00501CA1" w:rsidP="00501CA1">
      <w:pPr>
        <w:jc w:val="both"/>
        <w:rPr>
          <w:rFonts w:cs="Arial"/>
          <w:b/>
          <w:sz w:val="22"/>
          <w:szCs w:val="22"/>
        </w:rPr>
      </w:pPr>
    </w:p>
    <w:p w:rsidR="00501CA1" w:rsidRPr="001530C1" w:rsidRDefault="00501CA1" w:rsidP="00501CA1">
      <w:pPr>
        <w:autoSpaceDE w:val="0"/>
        <w:autoSpaceDN w:val="0"/>
        <w:adjustRightInd w:val="0"/>
        <w:jc w:val="both"/>
        <w:rPr>
          <w:rFonts w:eastAsiaTheme="minorHAnsi" w:cs="Arial"/>
          <w:sz w:val="22"/>
          <w:szCs w:val="22"/>
          <w:lang w:val="es-MX" w:eastAsia="en-US"/>
        </w:rPr>
      </w:pPr>
      <w:r w:rsidRPr="001530C1">
        <w:rPr>
          <w:rFonts w:cs="Arial"/>
          <w:b/>
          <w:sz w:val="22"/>
          <w:szCs w:val="22"/>
        </w:rPr>
        <w:t>TERCERA.-</w:t>
      </w:r>
      <w:r w:rsidRPr="001530C1">
        <w:rPr>
          <w:rFonts w:cs="Arial"/>
          <w:b/>
          <w:sz w:val="22"/>
          <w:szCs w:val="22"/>
        </w:rPr>
        <w:tab/>
      </w:r>
      <w:r w:rsidRPr="001530C1">
        <w:rPr>
          <w:rFonts w:cs="Arial"/>
          <w:sz w:val="22"/>
          <w:szCs w:val="22"/>
        </w:rPr>
        <w:t xml:space="preserve"> La Ley Orgánica Municipal vigente en la entidad, establece en su artículo primero que </w:t>
      </w:r>
      <w:r w:rsidRPr="001530C1">
        <w:rPr>
          <w:rFonts w:eastAsiaTheme="minorHAnsi" w:cs="Arial"/>
          <w:sz w:val="22"/>
          <w:szCs w:val="22"/>
          <w:lang w:val="es-MX" w:eastAsia="en-US"/>
        </w:rPr>
        <w:t>el municipio libre es la base de la división territorial y de la organización política del Estado, investido de personalidad jurídica propia, integrado por una comunidad establecida en un territorio, con un gobierno autónomo en su régimen interior y en la administración de su hacienda pública, en términos del Artículo 115 de la Constitución Política de los Estados Unidos Mexicanos; y en su artículo 31 fracción I señala que son atribuciones de los ayuntamientos, expedir y reformar el Bando Municipal, así como los reglamentos, circulares y disposiciones administrativas de observancia general dentro del territorio del municipio, que sean necesarios para su organización, prestación de los servicios públicos y, en general, para el cumplimiento de sus atribuciones.</w:t>
      </w:r>
    </w:p>
    <w:p w:rsidR="00501CA1" w:rsidRPr="001530C1" w:rsidRDefault="00501CA1" w:rsidP="00501CA1">
      <w:pPr>
        <w:jc w:val="both"/>
        <w:rPr>
          <w:rFonts w:eastAsiaTheme="minorHAnsi" w:cs="Arial"/>
          <w:b/>
          <w:bCs/>
          <w:sz w:val="22"/>
          <w:szCs w:val="22"/>
          <w:lang w:val="es-MX" w:eastAsia="en-US"/>
        </w:rPr>
      </w:pPr>
    </w:p>
    <w:p w:rsidR="00501CA1" w:rsidRPr="001530C1" w:rsidRDefault="00501CA1" w:rsidP="00501CA1">
      <w:pPr>
        <w:jc w:val="both"/>
        <w:rPr>
          <w:rFonts w:cs="Arial"/>
          <w:sz w:val="22"/>
          <w:szCs w:val="22"/>
        </w:rPr>
      </w:pPr>
    </w:p>
    <w:p w:rsidR="00501CA1" w:rsidRPr="001530C1" w:rsidRDefault="00501CA1" w:rsidP="00501CA1">
      <w:pPr>
        <w:jc w:val="both"/>
        <w:rPr>
          <w:rFonts w:cs="Arial"/>
          <w:sz w:val="22"/>
          <w:szCs w:val="22"/>
        </w:rPr>
      </w:pPr>
      <w:r w:rsidRPr="001530C1">
        <w:rPr>
          <w:rFonts w:cs="Arial"/>
          <w:b/>
          <w:sz w:val="22"/>
          <w:szCs w:val="22"/>
        </w:rPr>
        <w:t xml:space="preserve">CUARTA.- </w:t>
      </w:r>
      <w:r w:rsidRPr="001530C1">
        <w:rPr>
          <w:rFonts w:cs="Arial"/>
          <w:sz w:val="22"/>
          <w:szCs w:val="22"/>
        </w:rPr>
        <w:t xml:space="preserve">La integración del presente dictamen, tiene su fundamento en el ejercicio de las atribuciones conferidas a las Comisiones Edilicias del Ayuntamiento por el artículo 66 de la Ley Orgánica Municipal del Estado de México. </w:t>
      </w:r>
    </w:p>
    <w:p w:rsidR="00501CA1" w:rsidRPr="001530C1" w:rsidRDefault="00501CA1" w:rsidP="00501CA1">
      <w:pPr>
        <w:jc w:val="both"/>
        <w:rPr>
          <w:rFonts w:cs="Arial"/>
          <w:sz w:val="22"/>
          <w:szCs w:val="22"/>
        </w:rPr>
      </w:pPr>
    </w:p>
    <w:p w:rsidR="00501CA1" w:rsidRPr="001530C1" w:rsidRDefault="00501CA1" w:rsidP="00501CA1">
      <w:pPr>
        <w:jc w:val="both"/>
        <w:rPr>
          <w:rFonts w:cs="Arial"/>
          <w:sz w:val="22"/>
          <w:szCs w:val="22"/>
        </w:rPr>
      </w:pPr>
      <w:r w:rsidRPr="001530C1">
        <w:rPr>
          <w:rFonts w:cs="Arial"/>
          <w:sz w:val="22"/>
          <w:szCs w:val="22"/>
        </w:rPr>
        <w:t>Así, por lo anteriormente expuesto y fundado, la Comisión de Reglamentación, tiene a bien proponer los siguientes:</w:t>
      </w:r>
    </w:p>
    <w:p w:rsidR="00501CA1" w:rsidRPr="001530C1" w:rsidRDefault="00501CA1" w:rsidP="00501CA1">
      <w:pPr>
        <w:rPr>
          <w:rFonts w:cs="Arial"/>
          <w:b/>
          <w:sz w:val="22"/>
          <w:szCs w:val="22"/>
        </w:rPr>
      </w:pPr>
    </w:p>
    <w:p w:rsidR="00501CA1" w:rsidRPr="001530C1" w:rsidRDefault="00501CA1" w:rsidP="00501CA1">
      <w:pPr>
        <w:jc w:val="center"/>
        <w:rPr>
          <w:rFonts w:cs="Arial"/>
          <w:b/>
          <w:sz w:val="22"/>
          <w:szCs w:val="22"/>
        </w:rPr>
      </w:pPr>
      <w:r w:rsidRPr="001530C1">
        <w:rPr>
          <w:rFonts w:cs="Arial"/>
          <w:b/>
          <w:sz w:val="22"/>
          <w:szCs w:val="22"/>
        </w:rPr>
        <w:t>PUNTOS DE ACUERDO</w:t>
      </w:r>
    </w:p>
    <w:p w:rsidR="00501CA1" w:rsidRPr="001530C1" w:rsidRDefault="00501CA1" w:rsidP="00501CA1">
      <w:pPr>
        <w:rPr>
          <w:rFonts w:cs="Arial"/>
          <w:b/>
          <w:sz w:val="22"/>
          <w:szCs w:val="22"/>
        </w:rPr>
      </w:pPr>
    </w:p>
    <w:p w:rsidR="00501CA1" w:rsidRDefault="00501CA1" w:rsidP="00501CA1">
      <w:pPr>
        <w:jc w:val="both"/>
        <w:rPr>
          <w:rFonts w:cs="Arial"/>
          <w:sz w:val="22"/>
          <w:szCs w:val="22"/>
        </w:rPr>
      </w:pPr>
      <w:r w:rsidRPr="001530C1">
        <w:rPr>
          <w:rFonts w:cs="Arial"/>
          <w:b/>
          <w:sz w:val="22"/>
          <w:szCs w:val="22"/>
        </w:rPr>
        <w:t>PRIMERO.-</w:t>
      </w:r>
      <w:r w:rsidRPr="001530C1">
        <w:rPr>
          <w:rFonts w:cs="Arial"/>
          <w:b/>
          <w:sz w:val="22"/>
          <w:szCs w:val="22"/>
        </w:rPr>
        <w:tab/>
      </w:r>
      <w:r w:rsidRPr="001530C1">
        <w:rPr>
          <w:rFonts w:cs="Arial"/>
          <w:sz w:val="22"/>
          <w:szCs w:val="22"/>
        </w:rPr>
        <w:t>Se aprueba la reforma a la fracción I del artículo 49 del Reglamento Orgánico Municipal de Atizapán de Zaragoza, publicado en la Gaceta Municipal Número 033, el día 20 de mayo del año 2013, en términos que se expresan a continuación:</w:t>
      </w:r>
    </w:p>
    <w:p w:rsidR="00501CA1" w:rsidRPr="001530C1" w:rsidRDefault="00501CA1" w:rsidP="00501CA1">
      <w:pPr>
        <w:jc w:val="both"/>
        <w:rPr>
          <w:rFonts w:cs="Arial"/>
          <w:sz w:val="22"/>
          <w:szCs w:val="22"/>
        </w:rPr>
      </w:pPr>
    </w:p>
    <w:p w:rsidR="00501CA1" w:rsidRPr="001530C1" w:rsidRDefault="00501CA1" w:rsidP="00501CA1">
      <w:pPr>
        <w:jc w:val="both"/>
        <w:rPr>
          <w:rFonts w:cs="Arial"/>
          <w:sz w:val="22"/>
          <w:szCs w:val="22"/>
        </w:rPr>
      </w:pPr>
    </w:p>
    <w:p w:rsidR="00501CA1" w:rsidRPr="001530C1" w:rsidRDefault="00501CA1" w:rsidP="00501CA1">
      <w:pPr>
        <w:jc w:val="both"/>
        <w:rPr>
          <w:rFonts w:cs="Arial"/>
          <w:sz w:val="22"/>
          <w:szCs w:val="22"/>
        </w:rPr>
      </w:pPr>
      <w:r w:rsidRPr="001530C1">
        <w:rPr>
          <w:rFonts w:cs="Arial"/>
          <w:b/>
          <w:sz w:val="22"/>
          <w:szCs w:val="22"/>
        </w:rPr>
        <w:t>ARTÍCULO 49.-</w:t>
      </w:r>
      <w:r w:rsidRPr="001530C1">
        <w:rPr>
          <w:rFonts w:cs="Arial"/>
          <w:sz w:val="22"/>
          <w:szCs w:val="22"/>
        </w:rPr>
        <w:t xml:space="preserve"> Las atribuciones de la Dirección de Obras Públicas y Desarrollo Urbano, serán ejercidas por su Titular, quien para el cumplimiento de las mismas tendrá las siguientes facultades, ellas independientemente de las contenidas en el artículo 5.10 y los que conforman al Libro Décimo Octavo del Código Administrativo del Estado de México, los artículos 12.4 y 12.5 del Libro Décimo Segundo del citado Código y las demás disposiciones legales o reglamentarias aplicables a la materia:</w:t>
      </w:r>
    </w:p>
    <w:p w:rsidR="00501CA1" w:rsidRPr="001530C1" w:rsidRDefault="00501CA1" w:rsidP="00501CA1">
      <w:pPr>
        <w:jc w:val="both"/>
        <w:rPr>
          <w:rFonts w:cs="Arial"/>
          <w:sz w:val="22"/>
          <w:szCs w:val="22"/>
        </w:rPr>
      </w:pPr>
    </w:p>
    <w:p w:rsidR="00501CA1" w:rsidRPr="001530C1" w:rsidRDefault="00501CA1" w:rsidP="00501CA1">
      <w:pPr>
        <w:pStyle w:val="Prrafodelista"/>
        <w:numPr>
          <w:ilvl w:val="0"/>
          <w:numId w:val="39"/>
        </w:numPr>
        <w:jc w:val="both"/>
        <w:rPr>
          <w:rFonts w:cs="Arial"/>
          <w:b/>
          <w:sz w:val="22"/>
          <w:szCs w:val="22"/>
        </w:rPr>
      </w:pPr>
      <w:r w:rsidRPr="001530C1">
        <w:rPr>
          <w:rFonts w:cs="Arial"/>
          <w:sz w:val="22"/>
          <w:szCs w:val="22"/>
        </w:rPr>
        <w:t xml:space="preserve">Elaborar y proponer ante el Comité Interno de Obra Pública y el H. Ayuntamiento, el Programa de Obra Anual (POA), los proyectos de pre inversión, los presupuestos y la jerarquía de las obras a ejecutar en función de las necesidades de la comunidad, </w:t>
      </w:r>
      <w:r w:rsidRPr="001530C1">
        <w:rPr>
          <w:rFonts w:cs="Arial"/>
          <w:b/>
          <w:sz w:val="22"/>
          <w:szCs w:val="22"/>
        </w:rPr>
        <w:t>implementando en su proyección, diseño y construcción, la instalación de juegos adaptados y las medidas necesarias de accesibilidad e inclusión para las personas con discapacidad.</w:t>
      </w:r>
    </w:p>
    <w:p w:rsidR="00501CA1" w:rsidRPr="001530C1" w:rsidRDefault="00501CA1" w:rsidP="00501CA1">
      <w:pPr>
        <w:pStyle w:val="Prrafodelista"/>
        <w:ind w:left="1080"/>
        <w:jc w:val="both"/>
        <w:rPr>
          <w:rFonts w:cs="Arial"/>
          <w:b/>
          <w:sz w:val="22"/>
          <w:szCs w:val="22"/>
        </w:rPr>
      </w:pPr>
    </w:p>
    <w:p w:rsidR="00501CA1" w:rsidRPr="001530C1" w:rsidRDefault="00501CA1" w:rsidP="00501CA1">
      <w:pPr>
        <w:jc w:val="both"/>
        <w:rPr>
          <w:rFonts w:cs="Arial"/>
          <w:b/>
          <w:sz w:val="22"/>
          <w:szCs w:val="22"/>
        </w:rPr>
      </w:pPr>
    </w:p>
    <w:p w:rsidR="00501CA1" w:rsidRPr="001530C1" w:rsidRDefault="00501CA1" w:rsidP="00501CA1">
      <w:pPr>
        <w:jc w:val="both"/>
        <w:rPr>
          <w:rFonts w:cs="Arial"/>
          <w:sz w:val="22"/>
          <w:szCs w:val="22"/>
        </w:rPr>
      </w:pPr>
      <w:r w:rsidRPr="001530C1">
        <w:rPr>
          <w:rFonts w:cs="Arial"/>
          <w:b/>
          <w:sz w:val="22"/>
          <w:szCs w:val="22"/>
        </w:rPr>
        <w:t xml:space="preserve">SEGUNDO.- </w:t>
      </w:r>
      <w:r w:rsidRPr="001530C1">
        <w:rPr>
          <w:rFonts w:cs="Arial"/>
          <w:sz w:val="22"/>
          <w:szCs w:val="22"/>
        </w:rPr>
        <w:t>Publíquese y difúndase en la Gaceta Municipal del Honorable Ayuntamiento Constitucional de Atizapán de Zaragoza, Estado de México.</w:t>
      </w:r>
    </w:p>
    <w:p w:rsidR="00501CA1" w:rsidRPr="001530C1" w:rsidRDefault="00501CA1" w:rsidP="00501CA1">
      <w:pPr>
        <w:jc w:val="both"/>
        <w:rPr>
          <w:rFonts w:cs="Arial"/>
          <w:b/>
          <w:sz w:val="22"/>
          <w:szCs w:val="22"/>
        </w:rPr>
      </w:pPr>
    </w:p>
    <w:p w:rsidR="00501CA1" w:rsidRPr="001530C1" w:rsidRDefault="00501CA1" w:rsidP="00501CA1">
      <w:pPr>
        <w:jc w:val="both"/>
        <w:rPr>
          <w:rFonts w:cs="Arial"/>
          <w:sz w:val="22"/>
          <w:szCs w:val="22"/>
        </w:rPr>
      </w:pPr>
    </w:p>
    <w:p w:rsidR="00501CA1" w:rsidRPr="001530C1" w:rsidRDefault="00501CA1" w:rsidP="00501CA1">
      <w:pPr>
        <w:jc w:val="both"/>
        <w:rPr>
          <w:rFonts w:cs="Arial"/>
          <w:sz w:val="22"/>
          <w:szCs w:val="22"/>
        </w:rPr>
      </w:pPr>
      <w:r w:rsidRPr="001530C1">
        <w:rPr>
          <w:rFonts w:cs="Arial"/>
          <w:b/>
          <w:sz w:val="22"/>
          <w:szCs w:val="22"/>
        </w:rPr>
        <w:t>TERCERO.-</w:t>
      </w:r>
      <w:r w:rsidRPr="001530C1">
        <w:rPr>
          <w:rFonts w:cs="Arial"/>
          <w:b/>
          <w:sz w:val="22"/>
          <w:szCs w:val="22"/>
        </w:rPr>
        <w:tab/>
      </w:r>
      <w:r w:rsidRPr="001530C1">
        <w:rPr>
          <w:rFonts w:cs="Arial"/>
          <w:sz w:val="22"/>
          <w:szCs w:val="22"/>
        </w:rPr>
        <w:t>Se instruye al Secretario del H. Ayuntamiento para los efectos de que proceda a dar de baja el expediente en el que se actúa, de los asuntos pendientes de la Comisión de Reglamentación.</w:t>
      </w:r>
    </w:p>
    <w:p w:rsidR="00501CA1" w:rsidRPr="001530C1" w:rsidRDefault="00501CA1" w:rsidP="00501CA1">
      <w:pPr>
        <w:rPr>
          <w:rFonts w:cs="Arial"/>
          <w:sz w:val="22"/>
          <w:szCs w:val="22"/>
        </w:rPr>
      </w:pPr>
    </w:p>
    <w:p w:rsidR="00501CA1" w:rsidRDefault="00501CA1" w:rsidP="00501CA1">
      <w:pPr>
        <w:spacing w:line="360" w:lineRule="auto"/>
        <w:contextualSpacing/>
        <w:jc w:val="both"/>
        <w:rPr>
          <w:rFonts w:cs="Arial"/>
        </w:rPr>
      </w:pPr>
      <w:r w:rsidRPr="00DB74F4">
        <w:rPr>
          <w:rFonts w:cs="Arial"/>
        </w:rPr>
        <w:t xml:space="preserve">- - - - - - - - - - - - - - - - - - - - - - - - - - - - - - - - - - - - - - - - - - - - - - - - - - - - - - - - - - - - </w:t>
      </w:r>
    </w:p>
    <w:p w:rsidR="00501CA1" w:rsidRPr="00DB74F4" w:rsidRDefault="00501CA1" w:rsidP="00501CA1">
      <w:pPr>
        <w:spacing w:line="360" w:lineRule="auto"/>
        <w:jc w:val="both"/>
        <w:rPr>
          <w:rFonts w:cs="Arial"/>
          <w:b/>
        </w:rPr>
      </w:pPr>
      <w:r w:rsidRPr="00DB74F4">
        <w:rPr>
          <w:rFonts w:cs="Arial"/>
        </w:rPr>
        <w:t xml:space="preserve">- - - - </w:t>
      </w:r>
      <w:r>
        <w:rPr>
          <w:rFonts w:cs="Arial"/>
        </w:rPr>
        <w:t>- - - - - - - - - - - - - - - - - - -</w:t>
      </w:r>
      <w:r>
        <w:rPr>
          <w:rFonts w:cs="Arial"/>
          <w:b/>
        </w:rPr>
        <w:t xml:space="preserve">A C U E R D O S  </w:t>
      </w:r>
      <w:r w:rsidRPr="00DB74F4">
        <w:rPr>
          <w:rFonts w:cs="Arial"/>
        </w:rPr>
        <w:t xml:space="preserve">- - - - - - - - - - - - - - - - - - - - - </w:t>
      </w:r>
      <w:r>
        <w:rPr>
          <w:rFonts w:cs="Arial"/>
        </w:rPr>
        <w:t xml:space="preserve">- - - </w:t>
      </w:r>
    </w:p>
    <w:p w:rsidR="00501CA1" w:rsidRDefault="00501CA1" w:rsidP="00501CA1">
      <w:pPr>
        <w:spacing w:line="360" w:lineRule="auto"/>
        <w:contextualSpacing/>
        <w:jc w:val="both"/>
        <w:rPr>
          <w:rFonts w:cs="Arial"/>
        </w:rPr>
      </w:pPr>
      <w:r w:rsidRPr="00DB74F4">
        <w:rPr>
          <w:rFonts w:cs="Arial"/>
        </w:rPr>
        <w:t xml:space="preserve">- - - - - - - - - - - - - - - - - - - - - - - - - - - - - - - - - - - - - - - - - - - - - - - - - - - - - - - - - - - - </w:t>
      </w:r>
    </w:p>
    <w:p w:rsidR="003051A3" w:rsidRDefault="003051A3" w:rsidP="00501CA1">
      <w:pPr>
        <w:spacing w:line="360" w:lineRule="auto"/>
        <w:contextualSpacing/>
        <w:jc w:val="both"/>
        <w:rPr>
          <w:rFonts w:cs="Arial"/>
          <w:b/>
          <w:szCs w:val="24"/>
        </w:rPr>
      </w:pPr>
    </w:p>
    <w:p w:rsidR="00501CA1" w:rsidRDefault="00501CA1" w:rsidP="00501CA1">
      <w:pPr>
        <w:spacing w:line="360" w:lineRule="auto"/>
        <w:contextualSpacing/>
        <w:jc w:val="both"/>
        <w:rPr>
          <w:rFonts w:cs="Arial"/>
          <w:szCs w:val="24"/>
        </w:rPr>
      </w:pPr>
      <w:r w:rsidRPr="00FB558E">
        <w:rPr>
          <w:rFonts w:cs="Arial"/>
          <w:b/>
          <w:szCs w:val="24"/>
        </w:rPr>
        <w:t>PRIMERO.-</w:t>
      </w:r>
      <w:r w:rsidRPr="00FB558E">
        <w:rPr>
          <w:rFonts w:cs="Arial"/>
          <w:b/>
          <w:szCs w:val="24"/>
        </w:rPr>
        <w:tab/>
      </w:r>
      <w:r w:rsidRPr="00FB558E">
        <w:rPr>
          <w:rFonts w:cs="Arial"/>
          <w:szCs w:val="24"/>
        </w:rPr>
        <w:t>Se aprueba la reforma a la fracción I del artículo 49 del Reglamento Orgánico Municipal de Atizapán de Zaragoza, publicado en la Gaceta Municipal Número 033, el día 20 de mayo del año 2013, en términos que se expresan a continuación:</w:t>
      </w:r>
      <w:r>
        <w:rPr>
          <w:rFonts w:cs="Arial"/>
          <w:szCs w:val="24"/>
        </w:rPr>
        <w:t xml:space="preserve"> </w:t>
      </w:r>
    </w:p>
    <w:p w:rsidR="003051A3" w:rsidRPr="00FB558E" w:rsidRDefault="003051A3" w:rsidP="00501CA1">
      <w:pPr>
        <w:spacing w:line="360" w:lineRule="auto"/>
        <w:contextualSpacing/>
        <w:jc w:val="both"/>
        <w:rPr>
          <w:rFonts w:cs="Arial"/>
          <w:szCs w:val="24"/>
        </w:rPr>
      </w:pPr>
    </w:p>
    <w:p w:rsidR="00501CA1" w:rsidRPr="00FB558E" w:rsidRDefault="00501CA1" w:rsidP="00501CA1">
      <w:pPr>
        <w:spacing w:line="360" w:lineRule="auto"/>
        <w:contextualSpacing/>
        <w:jc w:val="both"/>
        <w:rPr>
          <w:rFonts w:cs="Arial"/>
          <w:szCs w:val="24"/>
        </w:rPr>
      </w:pPr>
      <w:r w:rsidRPr="00FB558E">
        <w:rPr>
          <w:rFonts w:cs="Arial"/>
          <w:b/>
          <w:szCs w:val="24"/>
        </w:rPr>
        <w:t>ARTÍCULO 49.-</w:t>
      </w:r>
      <w:r w:rsidRPr="00FB558E">
        <w:rPr>
          <w:rFonts w:cs="Arial"/>
          <w:szCs w:val="24"/>
        </w:rPr>
        <w:t xml:space="preserve"> Las atribuciones de la Dirección de Obras Públicas y Desarrollo Urbano, serán ejercidas por su Titular, quien para el cumplimiento de las mismas tendrá las siguientes facultades, ellas independientemente de las contenidas en el artículo 5.10 y los que conforman al Libro Décimo Octavo del Código Administrativo del Estado de México, los artículos 12.4 y 12.5 del Libro Décimo Segundo del citado Código y las demás disposiciones legales o reglamentarias aplicables a la materia:</w:t>
      </w:r>
      <w:r>
        <w:rPr>
          <w:rFonts w:cs="Arial"/>
          <w:szCs w:val="24"/>
        </w:rPr>
        <w:t xml:space="preserve"> </w:t>
      </w:r>
    </w:p>
    <w:p w:rsidR="00501CA1" w:rsidRPr="00FB558E" w:rsidRDefault="00501CA1" w:rsidP="00501CA1">
      <w:pPr>
        <w:spacing w:line="360" w:lineRule="auto"/>
        <w:jc w:val="both"/>
        <w:rPr>
          <w:rFonts w:cs="Arial"/>
          <w:szCs w:val="24"/>
        </w:rPr>
      </w:pPr>
    </w:p>
    <w:p w:rsidR="00501CA1" w:rsidRPr="00FB558E" w:rsidRDefault="00501CA1" w:rsidP="00501CA1">
      <w:pPr>
        <w:pStyle w:val="Prrafodelista"/>
        <w:numPr>
          <w:ilvl w:val="0"/>
          <w:numId w:val="40"/>
        </w:numPr>
        <w:spacing w:line="360" w:lineRule="auto"/>
        <w:jc w:val="both"/>
        <w:rPr>
          <w:rFonts w:cs="Arial"/>
          <w:b/>
          <w:szCs w:val="24"/>
        </w:rPr>
      </w:pPr>
      <w:r w:rsidRPr="00FB558E">
        <w:rPr>
          <w:rFonts w:cs="Arial"/>
          <w:szCs w:val="24"/>
        </w:rPr>
        <w:t xml:space="preserve">Elaborar y proponer ante el Comité Interno de Obra Pública y el H. Ayuntamiento, el Programa de Obra Anual (POA), los proyectos de pre inversión, los presupuestos y la jerarquía de las obras a ejecutar en función de las necesidades de la comunidad, </w:t>
      </w:r>
      <w:r w:rsidRPr="00FB558E">
        <w:rPr>
          <w:rFonts w:cs="Arial"/>
          <w:b/>
          <w:szCs w:val="24"/>
        </w:rPr>
        <w:t>implementando en su proyección, diseño y construcción, la instalación de juegos adaptados y las medidas necesarias de accesibilidad e inclusión para las personas con discapacidad.</w:t>
      </w:r>
    </w:p>
    <w:p w:rsidR="00501CA1" w:rsidRPr="00FB558E" w:rsidRDefault="00501CA1" w:rsidP="00501CA1">
      <w:pPr>
        <w:pStyle w:val="Prrafodelista"/>
        <w:spacing w:line="360" w:lineRule="auto"/>
        <w:ind w:left="1080"/>
        <w:jc w:val="both"/>
        <w:rPr>
          <w:rFonts w:cs="Arial"/>
          <w:b/>
          <w:szCs w:val="24"/>
        </w:rPr>
      </w:pPr>
    </w:p>
    <w:p w:rsidR="00501CA1" w:rsidRDefault="00501CA1" w:rsidP="00501CA1">
      <w:pPr>
        <w:spacing w:line="360" w:lineRule="auto"/>
        <w:jc w:val="both"/>
        <w:rPr>
          <w:rFonts w:cs="Arial"/>
          <w:szCs w:val="24"/>
          <w:lang w:val="es-MX"/>
        </w:rPr>
      </w:pPr>
      <w:r w:rsidRPr="00FB558E">
        <w:rPr>
          <w:rFonts w:cs="Arial"/>
          <w:b/>
          <w:szCs w:val="24"/>
        </w:rPr>
        <w:lastRenderedPageBreak/>
        <w:t xml:space="preserve">SEGUNDO.- </w:t>
      </w:r>
      <w:r w:rsidRPr="00FB558E">
        <w:rPr>
          <w:rFonts w:cs="Arial"/>
          <w:szCs w:val="24"/>
        </w:rPr>
        <w:t>Publíquese y difúndase en la Gaceta Municipal del Honorable Ayuntamiento Constitucional de Atizapán de Zaragoza, Estado de México.</w:t>
      </w:r>
      <w:r w:rsidRPr="00FB558E">
        <w:rPr>
          <w:rFonts w:cs="Arial"/>
          <w:szCs w:val="24"/>
          <w:lang w:val="es-MX"/>
        </w:rPr>
        <w:t xml:space="preserve"> </w:t>
      </w:r>
    </w:p>
    <w:p w:rsidR="003051A3" w:rsidRDefault="003051A3" w:rsidP="00501CA1">
      <w:pPr>
        <w:spacing w:line="360" w:lineRule="auto"/>
        <w:jc w:val="both"/>
        <w:rPr>
          <w:rFonts w:cs="Arial"/>
          <w:szCs w:val="24"/>
          <w:lang w:val="es-MX"/>
        </w:rPr>
      </w:pPr>
    </w:p>
    <w:p w:rsidR="003051A3" w:rsidRPr="00FB558E" w:rsidRDefault="003051A3" w:rsidP="00501CA1">
      <w:pPr>
        <w:spacing w:line="360" w:lineRule="auto"/>
        <w:jc w:val="both"/>
        <w:rPr>
          <w:rFonts w:cs="Arial"/>
          <w:szCs w:val="24"/>
        </w:rPr>
      </w:pPr>
    </w:p>
    <w:p w:rsidR="00501CA1" w:rsidRDefault="00501CA1" w:rsidP="003051A3">
      <w:pPr>
        <w:spacing w:line="348" w:lineRule="auto"/>
        <w:jc w:val="both"/>
        <w:rPr>
          <w:rFonts w:cs="Arial"/>
          <w:b/>
          <w:szCs w:val="24"/>
        </w:rPr>
      </w:pPr>
      <w:r w:rsidRPr="00FB558E">
        <w:rPr>
          <w:rFonts w:cs="Arial"/>
          <w:b/>
          <w:szCs w:val="24"/>
        </w:rPr>
        <w:t>TERCERO.-</w:t>
      </w:r>
      <w:r w:rsidRPr="00FB558E">
        <w:rPr>
          <w:rFonts w:cs="Arial"/>
          <w:b/>
          <w:szCs w:val="24"/>
        </w:rPr>
        <w:tab/>
      </w:r>
      <w:r w:rsidRPr="00FB558E">
        <w:rPr>
          <w:rFonts w:cs="Arial"/>
          <w:szCs w:val="24"/>
        </w:rPr>
        <w:t>Se instruye al Secretario del H. Ayuntamiento para los efectos de que proceda a dar de baja el expediente en el que se actúa, de los asuntos pendientes de la Comisión de Reglamentación.</w:t>
      </w:r>
      <w:r>
        <w:rPr>
          <w:rFonts w:cs="Arial"/>
          <w:szCs w:val="24"/>
        </w:rPr>
        <w:t xml:space="preserve"> </w:t>
      </w:r>
    </w:p>
    <w:p w:rsidR="00501CA1" w:rsidRDefault="00501CA1" w:rsidP="00501CA1">
      <w:pPr>
        <w:ind w:right="1185"/>
        <w:contextualSpacing/>
        <w:jc w:val="both"/>
        <w:rPr>
          <w:rFonts w:cs="Arial"/>
          <w:b/>
          <w:szCs w:val="24"/>
        </w:rPr>
      </w:pPr>
    </w:p>
    <w:p w:rsidR="00501CA1" w:rsidRDefault="00501CA1" w:rsidP="00501CA1">
      <w:pPr>
        <w:tabs>
          <w:tab w:val="left" w:pos="9720"/>
        </w:tabs>
        <w:rPr>
          <w:rFonts w:ascii="Century" w:hAnsi="Century"/>
          <w:b/>
          <w:sz w:val="18"/>
          <w:szCs w:val="18"/>
        </w:rPr>
      </w:pPr>
    </w:p>
    <w:p w:rsidR="00501CA1" w:rsidRDefault="00501CA1" w:rsidP="00501CA1">
      <w:pPr>
        <w:tabs>
          <w:tab w:val="left" w:pos="9720"/>
        </w:tabs>
        <w:jc w:val="center"/>
        <w:rPr>
          <w:rFonts w:ascii="Century" w:hAnsi="Century"/>
          <w:b/>
          <w:sz w:val="18"/>
          <w:szCs w:val="18"/>
        </w:rPr>
      </w:pPr>
    </w:p>
    <w:p w:rsidR="00501CA1" w:rsidRDefault="00501CA1" w:rsidP="00501CA1">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501CA1" w:rsidRDefault="00501CA1" w:rsidP="00501CA1">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501CA1" w:rsidRDefault="00501CA1" w:rsidP="00501CA1">
      <w:pPr>
        <w:tabs>
          <w:tab w:val="left" w:pos="7920"/>
        </w:tabs>
        <w:ind w:right="-660"/>
        <w:jc w:val="center"/>
        <w:rPr>
          <w:rFonts w:ascii="Century" w:hAnsi="Century"/>
          <w:b/>
          <w:sz w:val="18"/>
          <w:szCs w:val="18"/>
        </w:rPr>
      </w:pPr>
      <w:r>
        <w:rPr>
          <w:rFonts w:ascii="Century" w:hAnsi="Century"/>
          <w:b/>
          <w:sz w:val="18"/>
          <w:szCs w:val="18"/>
        </w:rPr>
        <w:t>RÚBRICA</w:t>
      </w:r>
    </w:p>
    <w:p w:rsidR="00501CA1" w:rsidRDefault="00501CA1" w:rsidP="00501CA1">
      <w:pPr>
        <w:ind w:right="-660"/>
        <w:jc w:val="center"/>
        <w:rPr>
          <w:rFonts w:ascii="Century" w:hAnsi="Century"/>
          <w:b/>
          <w:sz w:val="18"/>
          <w:szCs w:val="18"/>
        </w:rPr>
      </w:pPr>
    </w:p>
    <w:p w:rsidR="00501CA1" w:rsidRDefault="00501CA1" w:rsidP="00501CA1">
      <w:pPr>
        <w:ind w:right="-660"/>
        <w:rPr>
          <w:rFonts w:ascii="Century" w:hAnsi="Century"/>
          <w:b/>
          <w:sz w:val="18"/>
          <w:szCs w:val="18"/>
        </w:rPr>
      </w:pPr>
    </w:p>
    <w:p w:rsidR="00501CA1" w:rsidRDefault="00501CA1" w:rsidP="00501CA1">
      <w:pPr>
        <w:ind w:right="-660"/>
        <w:jc w:val="center"/>
        <w:rPr>
          <w:rFonts w:ascii="Century" w:hAnsi="Century"/>
          <w:b/>
          <w:sz w:val="18"/>
          <w:szCs w:val="18"/>
        </w:rPr>
      </w:pPr>
    </w:p>
    <w:p w:rsidR="00501CA1" w:rsidRDefault="00501CA1" w:rsidP="00501CA1">
      <w:pPr>
        <w:ind w:right="-660"/>
        <w:jc w:val="center"/>
        <w:rPr>
          <w:rFonts w:ascii="Century" w:hAnsi="Century"/>
          <w:b/>
          <w:sz w:val="18"/>
          <w:szCs w:val="18"/>
        </w:rPr>
      </w:pPr>
      <w:r>
        <w:rPr>
          <w:rFonts w:ascii="Century" w:hAnsi="Century"/>
          <w:b/>
          <w:sz w:val="18"/>
          <w:szCs w:val="18"/>
        </w:rPr>
        <w:t>LIC. SERGIO HERNÁNDEZ OLVERA</w:t>
      </w:r>
    </w:p>
    <w:p w:rsidR="00501CA1" w:rsidRDefault="00501CA1" w:rsidP="00501CA1">
      <w:pPr>
        <w:ind w:right="-660"/>
        <w:jc w:val="center"/>
        <w:rPr>
          <w:rFonts w:ascii="Century" w:hAnsi="Century"/>
          <w:b/>
          <w:sz w:val="18"/>
          <w:szCs w:val="18"/>
        </w:rPr>
      </w:pPr>
      <w:r>
        <w:rPr>
          <w:rFonts w:ascii="Century" w:hAnsi="Century"/>
          <w:b/>
          <w:sz w:val="18"/>
          <w:szCs w:val="18"/>
        </w:rPr>
        <w:t>SECRETARIO DEL H. AYUNTAMIENTO</w:t>
      </w:r>
    </w:p>
    <w:p w:rsidR="00501CA1" w:rsidRDefault="00501CA1" w:rsidP="00501CA1">
      <w:pPr>
        <w:tabs>
          <w:tab w:val="left" w:pos="7920"/>
        </w:tabs>
        <w:ind w:right="-660"/>
        <w:jc w:val="center"/>
        <w:rPr>
          <w:rFonts w:ascii="Century" w:hAnsi="Century"/>
          <w:b/>
          <w:sz w:val="18"/>
          <w:szCs w:val="18"/>
        </w:rPr>
      </w:pPr>
      <w:r>
        <w:rPr>
          <w:rFonts w:ascii="Century" w:hAnsi="Century"/>
          <w:b/>
          <w:sz w:val="18"/>
          <w:szCs w:val="18"/>
        </w:rPr>
        <w:t>RÚBRICA</w:t>
      </w:r>
    </w:p>
    <w:p w:rsidR="00501CA1" w:rsidRDefault="00501CA1" w:rsidP="00501CA1">
      <w:pPr>
        <w:tabs>
          <w:tab w:val="left" w:pos="7920"/>
        </w:tabs>
        <w:ind w:right="-660"/>
        <w:jc w:val="center"/>
        <w:rPr>
          <w:rFonts w:ascii="Century" w:hAnsi="Century"/>
          <w:b/>
          <w:sz w:val="18"/>
          <w:szCs w:val="18"/>
        </w:rPr>
      </w:pPr>
    </w:p>
    <w:p w:rsidR="00501CA1" w:rsidRDefault="00501CA1" w:rsidP="00501CA1">
      <w:pPr>
        <w:tabs>
          <w:tab w:val="left" w:pos="7920"/>
        </w:tabs>
        <w:ind w:right="-660"/>
        <w:jc w:val="center"/>
        <w:rPr>
          <w:rFonts w:ascii="Century" w:hAnsi="Century"/>
          <w:b/>
          <w:sz w:val="18"/>
          <w:szCs w:val="18"/>
        </w:rPr>
      </w:pPr>
    </w:p>
    <w:p w:rsidR="00501CA1" w:rsidRDefault="00501CA1" w:rsidP="00501CA1">
      <w:pPr>
        <w:tabs>
          <w:tab w:val="left" w:pos="7920"/>
        </w:tabs>
        <w:ind w:right="-660"/>
        <w:jc w:val="center"/>
        <w:rPr>
          <w:rFonts w:ascii="Century" w:hAnsi="Century"/>
          <w:b/>
          <w:sz w:val="18"/>
          <w:szCs w:val="18"/>
        </w:rPr>
      </w:pPr>
    </w:p>
    <w:p w:rsidR="00501CA1" w:rsidRDefault="00501CA1" w:rsidP="00501CA1">
      <w:pPr>
        <w:tabs>
          <w:tab w:val="left" w:pos="7920"/>
        </w:tabs>
        <w:ind w:right="-660"/>
        <w:jc w:val="center"/>
        <w:rPr>
          <w:rFonts w:ascii="Century" w:hAnsi="Century"/>
          <w:b/>
          <w:sz w:val="18"/>
          <w:szCs w:val="18"/>
        </w:rPr>
      </w:pPr>
    </w:p>
    <w:p w:rsidR="00501CA1" w:rsidRDefault="00501CA1" w:rsidP="00501CA1">
      <w:pPr>
        <w:tabs>
          <w:tab w:val="left" w:pos="7920"/>
        </w:tabs>
        <w:ind w:right="-660"/>
        <w:jc w:val="center"/>
        <w:rPr>
          <w:rFonts w:ascii="Century" w:hAnsi="Century"/>
          <w:b/>
          <w:sz w:val="18"/>
          <w:szCs w:val="18"/>
        </w:rPr>
      </w:pPr>
    </w:p>
    <w:p w:rsidR="00501CA1" w:rsidRDefault="00501CA1" w:rsidP="00501CA1">
      <w:pPr>
        <w:tabs>
          <w:tab w:val="left" w:pos="7920"/>
        </w:tabs>
        <w:ind w:right="-660"/>
        <w:jc w:val="center"/>
        <w:rPr>
          <w:rFonts w:ascii="Century" w:hAnsi="Century"/>
          <w:b/>
          <w:sz w:val="18"/>
          <w:szCs w:val="18"/>
        </w:rPr>
      </w:pPr>
    </w:p>
    <w:p w:rsidR="00501CA1" w:rsidRDefault="00501CA1" w:rsidP="00501CA1">
      <w:pPr>
        <w:tabs>
          <w:tab w:val="left" w:pos="7920"/>
        </w:tabs>
        <w:ind w:right="-660"/>
        <w:jc w:val="center"/>
        <w:rPr>
          <w:rFonts w:ascii="Century" w:hAnsi="Century"/>
          <w:b/>
          <w:sz w:val="18"/>
          <w:szCs w:val="18"/>
        </w:rPr>
      </w:pPr>
    </w:p>
    <w:p w:rsidR="00501CA1" w:rsidRDefault="00501CA1" w:rsidP="00501CA1">
      <w:pPr>
        <w:tabs>
          <w:tab w:val="left" w:pos="7920"/>
        </w:tabs>
        <w:ind w:right="-660"/>
        <w:jc w:val="center"/>
        <w:rPr>
          <w:rFonts w:ascii="Century" w:hAnsi="Century"/>
          <w:b/>
          <w:sz w:val="18"/>
          <w:szCs w:val="18"/>
        </w:rPr>
      </w:pPr>
    </w:p>
    <w:p w:rsidR="00501CA1" w:rsidRDefault="00501CA1" w:rsidP="00501CA1">
      <w:pPr>
        <w:tabs>
          <w:tab w:val="left" w:pos="7920"/>
        </w:tabs>
        <w:ind w:right="-660"/>
        <w:jc w:val="center"/>
        <w:rPr>
          <w:rFonts w:ascii="Century" w:hAnsi="Century"/>
          <w:b/>
          <w:sz w:val="18"/>
          <w:szCs w:val="18"/>
        </w:rPr>
      </w:pPr>
    </w:p>
    <w:p w:rsidR="00501CA1" w:rsidRDefault="00501CA1" w:rsidP="00501CA1">
      <w:pPr>
        <w:tabs>
          <w:tab w:val="left" w:pos="7920"/>
        </w:tabs>
        <w:ind w:right="-660"/>
        <w:jc w:val="center"/>
        <w:rPr>
          <w:rFonts w:ascii="Century" w:hAnsi="Century"/>
          <w:b/>
          <w:sz w:val="18"/>
          <w:szCs w:val="18"/>
        </w:rPr>
      </w:pPr>
    </w:p>
    <w:p w:rsidR="00501CA1" w:rsidRDefault="00501CA1" w:rsidP="00501CA1">
      <w:pPr>
        <w:tabs>
          <w:tab w:val="left" w:pos="7920"/>
        </w:tabs>
        <w:ind w:right="-660"/>
        <w:jc w:val="center"/>
        <w:rPr>
          <w:rFonts w:ascii="Century" w:hAnsi="Century"/>
          <w:b/>
          <w:sz w:val="18"/>
          <w:szCs w:val="18"/>
        </w:rPr>
      </w:pPr>
    </w:p>
    <w:p w:rsidR="00501CA1" w:rsidRDefault="00501CA1" w:rsidP="00501CA1">
      <w:pPr>
        <w:tabs>
          <w:tab w:val="left" w:pos="7920"/>
        </w:tabs>
        <w:ind w:right="-660"/>
        <w:jc w:val="center"/>
        <w:rPr>
          <w:rFonts w:ascii="Century" w:hAnsi="Century"/>
          <w:b/>
          <w:sz w:val="18"/>
          <w:szCs w:val="18"/>
        </w:rPr>
      </w:pPr>
    </w:p>
    <w:p w:rsidR="00501CA1" w:rsidRDefault="00501CA1" w:rsidP="00501CA1">
      <w:pPr>
        <w:tabs>
          <w:tab w:val="left" w:pos="7920"/>
        </w:tabs>
        <w:ind w:right="-660"/>
        <w:jc w:val="center"/>
        <w:rPr>
          <w:rFonts w:ascii="Century" w:hAnsi="Century"/>
          <w:b/>
          <w:sz w:val="18"/>
          <w:szCs w:val="18"/>
        </w:rPr>
      </w:pPr>
    </w:p>
    <w:p w:rsidR="00501CA1" w:rsidRDefault="00501CA1" w:rsidP="00501CA1">
      <w:pPr>
        <w:tabs>
          <w:tab w:val="left" w:pos="7920"/>
        </w:tabs>
        <w:ind w:right="-660"/>
        <w:jc w:val="center"/>
        <w:rPr>
          <w:rFonts w:ascii="Century" w:hAnsi="Century"/>
          <w:b/>
          <w:sz w:val="18"/>
          <w:szCs w:val="18"/>
        </w:rPr>
      </w:pPr>
    </w:p>
    <w:p w:rsidR="00501CA1" w:rsidRDefault="00501CA1" w:rsidP="00501CA1">
      <w:pPr>
        <w:tabs>
          <w:tab w:val="left" w:pos="7920"/>
        </w:tabs>
        <w:ind w:right="-660"/>
        <w:jc w:val="center"/>
        <w:rPr>
          <w:rFonts w:ascii="Century" w:hAnsi="Century"/>
          <w:b/>
          <w:sz w:val="18"/>
          <w:szCs w:val="18"/>
        </w:rPr>
      </w:pPr>
    </w:p>
    <w:p w:rsidR="00501CA1" w:rsidRDefault="00501CA1" w:rsidP="00501CA1">
      <w:pPr>
        <w:tabs>
          <w:tab w:val="left" w:pos="7920"/>
        </w:tabs>
        <w:ind w:right="-660"/>
        <w:jc w:val="center"/>
        <w:rPr>
          <w:rFonts w:ascii="Century" w:hAnsi="Century"/>
          <w:b/>
          <w:sz w:val="18"/>
          <w:szCs w:val="18"/>
        </w:rPr>
      </w:pPr>
    </w:p>
    <w:p w:rsidR="00501CA1" w:rsidRDefault="00501CA1" w:rsidP="00501CA1">
      <w:pPr>
        <w:tabs>
          <w:tab w:val="left" w:pos="7920"/>
        </w:tabs>
        <w:ind w:right="-660"/>
        <w:jc w:val="center"/>
        <w:rPr>
          <w:rFonts w:ascii="Century" w:hAnsi="Century"/>
          <w:b/>
          <w:sz w:val="18"/>
          <w:szCs w:val="18"/>
        </w:rPr>
      </w:pPr>
    </w:p>
    <w:p w:rsidR="00501CA1" w:rsidRDefault="00501CA1" w:rsidP="00501CA1">
      <w:pPr>
        <w:tabs>
          <w:tab w:val="left" w:pos="7920"/>
        </w:tabs>
        <w:ind w:right="-660"/>
        <w:jc w:val="center"/>
        <w:rPr>
          <w:rFonts w:ascii="Century" w:hAnsi="Century"/>
          <w:b/>
          <w:sz w:val="18"/>
          <w:szCs w:val="18"/>
        </w:rPr>
      </w:pPr>
    </w:p>
    <w:p w:rsidR="003051A3" w:rsidRDefault="003051A3" w:rsidP="00501CA1">
      <w:pPr>
        <w:ind w:right="-660"/>
        <w:jc w:val="center"/>
        <w:rPr>
          <w:rFonts w:cs="Arial"/>
          <w:b/>
          <w:sz w:val="20"/>
        </w:rPr>
      </w:pPr>
    </w:p>
    <w:p w:rsidR="003051A3" w:rsidRDefault="003051A3" w:rsidP="00501CA1">
      <w:pPr>
        <w:ind w:right="-660"/>
        <w:jc w:val="center"/>
        <w:rPr>
          <w:rFonts w:cs="Arial"/>
          <w:b/>
          <w:sz w:val="20"/>
        </w:rPr>
      </w:pPr>
    </w:p>
    <w:p w:rsidR="003051A3" w:rsidRDefault="003051A3" w:rsidP="00501CA1">
      <w:pPr>
        <w:ind w:right="-660"/>
        <w:jc w:val="center"/>
        <w:rPr>
          <w:rFonts w:cs="Arial"/>
          <w:b/>
          <w:sz w:val="20"/>
        </w:rPr>
      </w:pPr>
    </w:p>
    <w:p w:rsidR="003051A3" w:rsidRDefault="003051A3" w:rsidP="00501CA1">
      <w:pPr>
        <w:ind w:right="-660"/>
        <w:jc w:val="center"/>
        <w:rPr>
          <w:rFonts w:cs="Arial"/>
          <w:b/>
          <w:sz w:val="20"/>
        </w:rPr>
      </w:pPr>
    </w:p>
    <w:p w:rsidR="003051A3" w:rsidRDefault="003051A3" w:rsidP="00501CA1">
      <w:pPr>
        <w:ind w:right="-660"/>
        <w:jc w:val="center"/>
        <w:rPr>
          <w:rFonts w:cs="Arial"/>
          <w:b/>
          <w:sz w:val="20"/>
        </w:rPr>
      </w:pPr>
    </w:p>
    <w:p w:rsidR="003051A3" w:rsidRDefault="003051A3" w:rsidP="00501CA1">
      <w:pPr>
        <w:ind w:right="-660"/>
        <w:jc w:val="center"/>
        <w:rPr>
          <w:rFonts w:cs="Arial"/>
          <w:b/>
          <w:sz w:val="20"/>
        </w:rPr>
      </w:pPr>
    </w:p>
    <w:p w:rsidR="003051A3" w:rsidRDefault="003051A3" w:rsidP="00501CA1">
      <w:pPr>
        <w:ind w:right="-660"/>
        <w:jc w:val="center"/>
        <w:rPr>
          <w:rFonts w:cs="Arial"/>
          <w:b/>
          <w:sz w:val="20"/>
        </w:rPr>
      </w:pPr>
    </w:p>
    <w:p w:rsidR="003051A3" w:rsidRDefault="003051A3" w:rsidP="00501CA1">
      <w:pPr>
        <w:ind w:right="-660"/>
        <w:jc w:val="center"/>
        <w:rPr>
          <w:rFonts w:cs="Arial"/>
          <w:b/>
          <w:sz w:val="20"/>
        </w:rPr>
      </w:pPr>
    </w:p>
    <w:p w:rsidR="003051A3" w:rsidRDefault="003051A3" w:rsidP="00501CA1">
      <w:pPr>
        <w:ind w:right="-660"/>
        <w:jc w:val="center"/>
        <w:rPr>
          <w:rFonts w:cs="Arial"/>
          <w:b/>
          <w:sz w:val="20"/>
        </w:rPr>
      </w:pPr>
    </w:p>
    <w:p w:rsidR="003051A3" w:rsidRDefault="003051A3" w:rsidP="00501CA1">
      <w:pPr>
        <w:ind w:right="-660"/>
        <w:jc w:val="center"/>
        <w:rPr>
          <w:rFonts w:cs="Arial"/>
          <w:b/>
          <w:sz w:val="20"/>
        </w:rPr>
      </w:pPr>
    </w:p>
    <w:p w:rsidR="003051A3" w:rsidRDefault="003051A3" w:rsidP="00501CA1">
      <w:pPr>
        <w:ind w:right="-660"/>
        <w:jc w:val="center"/>
        <w:rPr>
          <w:rFonts w:cs="Arial"/>
          <w:b/>
          <w:sz w:val="20"/>
        </w:rPr>
      </w:pPr>
    </w:p>
    <w:p w:rsidR="003051A3" w:rsidRDefault="003051A3" w:rsidP="00501CA1">
      <w:pPr>
        <w:ind w:right="-660"/>
        <w:jc w:val="center"/>
        <w:rPr>
          <w:rFonts w:cs="Arial"/>
          <w:b/>
          <w:sz w:val="20"/>
        </w:rPr>
      </w:pPr>
    </w:p>
    <w:p w:rsidR="003051A3" w:rsidRDefault="003051A3" w:rsidP="00501CA1">
      <w:pPr>
        <w:ind w:right="-660"/>
        <w:jc w:val="center"/>
        <w:rPr>
          <w:rFonts w:cs="Arial"/>
          <w:b/>
          <w:sz w:val="20"/>
        </w:rPr>
      </w:pPr>
    </w:p>
    <w:p w:rsidR="003051A3" w:rsidRDefault="003051A3" w:rsidP="00501CA1">
      <w:pPr>
        <w:ind w:right="-660"/>
        <w:jc w:val="center"/>
        <w:rPr>
          <w:rFonts w:cs="Arial"/>
          <w:b/>
          <w:sz w:val="20"/>
        </w:rPr>
      </w:pPr>
    </w:p>
    <w:p w:rsidR="003051A3" w:rsidRDefault="003051A3" w:rsidP="00501CA1">
      <w:pPr>
        <w:ind w:right="-660"/>
        <w:jc w:val="center"/>
        <w:rPr>
          <w:rFonts w:cs="Arial"/>
          <w:b/>
          <w:sz w:val="20"/>
        </w:rPr>
      </w:pPr>
    </w:p>
    <w:p w:rsidR="00501CA1" w:rsidRDefault="00501CA1" w:rsidP="00501CA1">
      <w:pPr>
        <w:ind w:right="-660"/>
        <w:jc w:val="center"/>
        <w:rPr>
          <w:rFonts w:cs="Arial"/>
          <w:b/>
          <w:sz w:val="20"/>
        </w:rPr>
      </w:pPr>
      <w:r>
        <w:rPr>
          <w:rFonts w:cs="Arial"/>
          <w:b/>
          <w:sz w:val="20"/>
        </w:rPr>
        <w:lastRenderedPageBreak/>
        <w:t xml:space="preserve">HONORABLE AYUNTAMIENTO DE ATIZAPÁN DE ZARAGOZA, ESTADO DE MÉXICO. </w:t>
      </w:r>
    </w:p>
    <w:p w:rsidR="00501CA1" w:rsidRDefault="00501CA1" w:rsidP="00501CA1">
      <w:pPr>
        <w:ind w:right="-660"/>
        <w:jc w:val="center"/>
        <w:rPr>
          <w:rFonts w:cs="Arial"/>
          <w:b/>
          <w:sz w:val="20"/>
        </w:rPr>
      </w:pPr>
      <w:r>
        <w:rPr>
          <w:rFonts w:cs="Arial"/>
          <w:b/>
          <w:sz w:val="20"/>
        </w:rPr>
        <w:t>2013-2015</w:t>
      </w:r>
    </w:p>
    <w:p w:rsidR="00501CA1" w:rsidRDefault="00501CA1" w:rsidP="00501CA1">
      <w:pPr>
        <w:ind w:right="-660"/>
        <w:jc w:val="both"/>
        <w:rPr>
          <w:rFonts w:ascii="Monotype Corsiva" w:hAnsi="Monotype Corsiva"/>
          <w:szCs w:val="24"/>
        </w:rPr>
      </w:pPr>
    </w:p>
    <w:p w:rsidR="00501CA1" w:rsidRDefault="00501CA1" w:rsidP="00501CA1">
      <w:pPr>
        <w:ind w:right="-660"/>
        <w:jc w:val="both"/>
        <w:rPr>
          <w:rFonts w:ascii="Monotype Corsiva" w:hAnsi="Monotype Corsiva" w:cs="Arial"/>
          <w:szCs w:val="24"/>
        </w:rPr>
      </w:pPr>
    </w:p>
    <w:p w:rsidR="00501CA1" w:rsidRDefault="00501CA1" w:rsidP="00501CA1">
      <w:pPr>
        <w:ind w:right="-660"/>
        <w:jc w:val="both"/>
        <w:rPr>
          <w:rFonts w:ascii="Monotype Corsiva" w:hAnsi="Monotype Corsiva" w:cs="Arial"/>
          <w:szCs w:val="24"/>
        </w:rPr>
      </w:pPr>
    </w:p>
    <w:p w:rsidR="00501CA1" w:rsidRDefault="00501CA1" w:rsidP="00501CA1">
      <w:pPr>
        <w:ind w:right="-660"/>
        <w:contextualSpacing/>
        <w:jc w:val="both"/>
        <w:rPr>
          <w:rFonts w:cs="Arial"/>
          <w:b/>
          <w:sz w:val="20"/>
        </w:rPr>
      </w:pPr>
      <w:r>
        <w:rPr>
          <w:rFonts w:cs="Arial"/>
          <w:b/>
          <w:sz w:val="20"/>
        </w:rPr>
        <w:t>LIC. PEDRO DAVID RODRÍGUEZ VILLEGAS</w:t>
      </w:r>
    </w:p>
    <w:p w:rsidR="00501CA1" w:rsidRDefault="00501CA1" w:rsidP="00501CA1">
      <w:pPr>
        <w:ind w:right="-660"/>
        <w:contextualSpacing/>
        <w:jc w:val="both"/>
        <w:rPr>
          <w:rFonts w:cs="Arial"/>
          <w:b/>
          <w:sz w:val="20"/>
        </w:rPr>
      </w:pPr>
      <w:r>
        <w:rPr>
          <w:rFonts w:cs="Arial"/>
          <w:b/>
          <w:sz w:val="20"/>
        </w:rPr>
        <w:t>PRESIDENTE MUNICIPAL CONSTITUCIONAL</w:t>
      </w:r>
    </w:p>
    <w:p w:rsidR="00501CA1" w:rsidRDefault="00501CA1" w:rsidP="00501CA1">
      <w:pPr>
        <w:ind w:right="-660"/>
        <w:contextualSpacing/>
        <w:jc w:val="both"/>
        <w:rPr>
          <w:rFonts w:cs="Arial"/>
          <w:b/>
          <w:sz w:val="20"/>
        </w:rPr>
      </w:pPr>
    </w:p>
    <w:p w:rsidR="00501CA1" w:rsidRDefault="00501CA1" w:rsidP="00501CA1">
      <w:pPr>
        <w:ind w:right="-660"/>
        <w:contextualSpacing/>
        <w:jc w:val="both"/>
        <w:rPr>
          <w:rFonts w:cs="Arial"/>
          <w:b/>
          <w:sz w:val="20"/>
        </w:rPr>
      </w:pPr>
      <w:r>
        <w:rPr>
          <w:rFonts w:cs="Arial"/>
          <w:b/>
          <w:sz w:val="20"/>
        </w:rPr>
        <w:t>C. RÉGULO PASTOR FERNÁNDEZ RIVERA</w:t>
      </w:r>
    </w:p>
    <w:p w:rsidR="00501CA1" w:rsidRDefault="00501CA1" w:rsidP="00501CA1">
      <w:pPr>
        <w:tabs>
          <w:tab w:val="left" w:pos="7350"/>
        </w:tabs>
        <w:ind w:right="-660"/>
        <w:contextualSpacing/>
        <w:jc w:val="both"/>
        <w:rPr>
          <w:rFonts w:cs="Arial"/>
          <w:b/>
          <w:sz w:val="20"/>
        </w:rPr>
      </w:pPr>
      <w:r>
        <w:rPr>
          <w:rFonts w:cs="Arial"/>
          <w:b/>
          <w:sz w:val="20"/>
        </w:rPr>
        <w:t>SÍNDICO MUNICIPAL</w:t>
      </w:r>
    </w:p>
    <w:p w:rsidR="00501CA1" w:rsidRDefault="00501CA1" w:rsidP="00501CA1">
      <w:pPr>
        <w:tabs>
          <w:tab w:val="left" w:pos="7350"/>
        </w:tabs>
        <w:ind w:right="-660"/>
        <w:contextualSpacing/>
        <w:jc w:val="both"/>
        <w:rPr>
          <w:rFonts w:cs="Arial"/>
          <w:b/>
          <w:sz w:val="20"/>
        </w:rPr>
      </w:pPr>
    </w:p>
    <w:p w:rsidR="00501CA1" w:rsidRDefault="00501CA1" w:rsidP="00501CA1">
      <w:pPr>
        <w:ind w:right="-660"/>
        <w:contextualSpacing/>
        <w:jc w:val="both"/>
        <w:rPr>
          <w:rFonts w:cs="Arial"/>
          <w:b/>
          <w:sz w:val="20"/>
        </w:rPr>
      </w:pPr>
      <w:r>
        <w:rPr>
          <w:rFonts w:cs="Arial"/>
          <w:b/>
          <w:sz w:val="20"/>
        </w:rPr>
        <w:t>C. AGUSTÍN VARELA SÁNCHEZ</w:t>
      </w:r>
    </w:p>
    <w:p w:rsidR="00501CA1" w:rsidRDefault="00501CA1" w:rsidP="00501CA1">
      <w:pPr>
        <w:ind w:right="-660"/>
        <w:contextualSpacing/>
        <w:jc w:val="both"/>
        <w:rPr>
          <w:rFonts w:cs="Arial"/>
          <w:b/>
          <w:sz w:val="20"/>
        </w:rPr>
      </w:pPr>
      <w:r>
        <w:rPr>
          <w:rFonts w:cs="Arial"/>
          <w:b/>
          <w:sz w:val="20"/>
        </w:rPr>
        <w:t xml:space="preserve">PRIMER  REGIDOR </w:t>
      </w:r>
    </w:p>
    <w:p w:rsidR="00501CA1" w:rsidRDefault="00501CA1" w:rsidP="00501CA1">
      <w:pPr>
        <w:tabs>
          <w:tab w:val="left" w:pos="7350"/>
        </w:tabs>
        <w:ind w:right="-660"/>
        <w:contextualSpacing/>
        <w:jc w:val="both"/>
        <w:rPr>
          <w:rFonts w:cs="Arial"/>
          <w:b/>
          <w:sz w:val="20"/>
        </w:rPr>
      </w:pPr>
      <w:r>
        <w:rPr>
          <w:rFonts w:cs="Arial"/>
          <w:b/>
          <w:sz w:val="20"/>
        </w:rPr>
        <w:tab/>
      </w:r>
    </w:p>
    <w:p w:rsidR="00501CA1" w:rsidRDefault="00501CA1" w:rsidP="00501CA1">
      <w:pPr>
        <w:ind w:right="-660"/>
        <w:contextualSpacing/>
        <w:jc w:val="both"/>
        <w:rPr>
          <w:rFonts w:cs="Arial"/>
          <w:b/>
          <w:sz w:val="20"/>
        </w:rPr>
      </w:pPr>
      <w:r>
        <w:rPr>
          <w:rFonts w:cs="Arial"/>
          <w:b/>
          <w:sz w:val="20"/>
        </w:rPr>
        <w:t>C. ANA MARÍA CAMACHO CORTÉS</w:t>
      </w:r>
    </w:p>
    <w:p w:rsidR="00501CA1" w:rsidRDefault="00501CA1" w:rsidP="00501CA1">
      <w:pPr>
        <w:ind w:right="-660"/>
        <w:contextualSpacing/>
        <w:jc w:val="both"/>
        <w:rPr>
          <w:rFonts w:cs="Arial"/>
          <w:b/>
          <w:sz w:val="20"/>
        </w:rPr>
      </w:pPr>
      <w:r>
        <w:rPr>
          <w:rFonts w:cs="Arial"/>
          <w:b/>
          <w:sz w:val="20"/>
        </w:rPr>
        <w:t>SEGUNDO REGIDOR</w:t>
      </w:r>
    </w:p>
    <w:p w:rsidR="00501CA1" w:rsidRDefault="00501CA1" w:rsidP="00501CA1">
      <w:pPr>
        <w:ind w:right="-660"/>
        <w:contextualSpacing/>
        <w:jc w:val="both"/>
        <w:rPr>
          <w:rFonts w:cs="Arial"/>
          <w:b/>
          <w:sz w:val="20"/>
        </w:rPr>
      </w:pPr>
    </w:p>
    <w:p w:rsidR="00501CA1" w:rsidRDefault="00501CA1" w:rsidP="00501CA1">
      <w:pPr>
        <w:ind w:right="-660"/>
        <w:contextualSpacing/>
        <w:jc w:val="both"/>
        <w:rPr>
          <w:rFonts w:cs="Arial"/>
          <w:b/>
          <w:sz w:val="20"/>
        </w:rPr>
      </w:pPr>
      <w:r>
        <w:rPr>
          <w:rFonts w:cs="Arial"/>
          <w:b/>
          <w:sz w:val="20"/>
        </w:rPr>
        <w:t>C. UZIEL VERA OSORIO</w:t>
      </w:r>
    </w:p>
    <w:p w:rsidR="00501CA1" w:rsidRDefault="00501CA1" w:rsidP="00501CA1">
      <w:pPr>
        <w:ind w:right="-660"/>
        <w:contextualSpacing/>
        <w:jc w:val="both"/>
        <w:rPr>
          <w:rFonts w:cs="Arial"/>
          <w:b/>
          <w:sz w:val="20"/>
        </w:rPr>
      </w:pPr>
      <w:r>
        <w:rPr>
          <w:rFonts w:cs="Arial"/>
          <w:b/>
          <w:sz w:val="20"/>
        </w:rPr>
        <w:t>TERCER REGIDOR</w:t>
      </w:r>
    </w:p>
    <w:p w:rsidR="00501CA1" w:rsidRDefault="00501CA1" w:rsidP="00501CA1">
      <w:pPr>
        <w:ind w:right="-660"/>
        <w:contextualSpacing/>
        <w:jc w:val="both"/>
        <w:rPr>
          <w:rFonts w:cs="Arial"/>
          <w:b/>
          <w:sz w:val="20"/>
        </w:rPr>
      </w:pPr>
    </w:p>
    <w:p w:rsidR="00501CA1" w:rsidRDefault="00501CA1" w:rsidP="00501CA1">
      <w:pPr>
        <w:ind w:right="-660"/>
        <w:contextualSpacing/>
        <w:jc w:val="both"/>
        <w:rPr>
          <w:rFonts w:cs="Arial"/>
          <w:b/>
          <w:sz w:val="20"/>
        </w:rPr>
      </w:pPr>
      <w:r>
        <w:rPr>
          <w:rFonts w:cs="Arial"/>
          <w:b/>
          <w:sz w:val="20"/>
        </w:rPr>
        <w:t>C. LETICIA BAUTISTA CEJA</w:t>
      </w:r>
    </w:p>
    <w:p w:rsidR="00501CA1" w:rsidRDefault="00501CA1" w:rsidP="00501CA1">
      <w:pPr>
        <w:ind w:right="-660"/>
        <w:contextualSpacing/>
        <w:jc w:val="both"/>
        <w:rPr>
          <w:rFonts w:cs="Arial"/>
          <w:b/>
          <w:sz w:val="20"/>
        </w:rPr>
      </w:pPr>
      <w:r>
        <w:rPr>
          <w:rFonts w:cs="Arial"/>
          <w:b/>
          <w:sz w:val="20"/>
        </w:rPr>
        <w:t>CUARTO REGIDOR</w:t>
      </w:r>
    </w:p>
    <w:p w:rsidR="00501CA1" w:rsidRDefault="00501CA1" w:rsidP="00501CA1">
      <w:pPr>
        <w:ind w:right="-660"/>
        <w:contextualSpacing/>
        <w:jc w:val="both"/>
        <w:rPr>
          <w:rFonts w:cs="Arial"/>
          <w:b/>
          <w:sz w:val="20"/>
        </w:rPr>
      </w:pPr>
    </w:p>
    <w:p w:rsidR="00501CA1" w:rsidRDefault="00501CA1" w:rsidP="00501CA1">
      <w:pPr>
        <w:ind w:right="-660"/>
        <w:contextualSpacing/>
        <w:jc w:val="both"/>
        <w:rPr>
          <w:rFonts w:cs="Arial"/>
          <w:b/>
          <w:sz w:val="20"/>
        </w:rPr>
      </w:pPr>
      <w:r>
        <w:rPr>
          <w:rFonts w:cs="Arial"/>
          <w:b/>
          <w:sz w:val="20"/>
        </w:rPr>
        <w:t>C. LUIS ALBERTO LUNA ESPINOZA</w:t>
      </w:r>
    </w:p>
    <w:p w:rsidR="00501CA1" w:rsidRDefault="00501CA1" w:rsidP="00501CA1">
      <w:pPr>
        <w:ind w:right="-660"/>
        <w:contextualSpacing/>
        <w:jc w:val="both"/>
        <w:rPr>
          <w:rFonts w:cs="Arial"/>
          <w:b/>
          <w:sz w:val="20"/>
        </w:rPr>
      </w:pPr>
      <w:r>
        <w:rPr>
          <w:rFonts w:cs="Arial"/>
          <w:b/>
          <w:sz w:val="20"/>
        </w:rPr>
        <w:t>QUINTO REGIDOR</w:t>
      </w:r>
    </w:p>
    <w:p w:rsidR="00501CA1" w:rsidRDefault="00501CA1" w:rsidP="00501CA1">
      <w:pPr>
        <w:ind w:right="-660"/>
        <w:contextualSpacing/>
        <w:jc w:val="both"/>
        <w:rPr>
          <w:rFonts w:cs="Arial"/>
          <w:b/>
          <w:sz w:val="20"/>
          <w:lang w:val="es-MX"/>
        </w:rPr>
      </w:pPr>
    </w:p>
    <w:p w:rsidR="00501CA1" w:rsidRDefault="00501CA1" w:rsidP="00501CA1">
      <w:pPr>
        <w:ind w:right="-660"/>
        <w:contextualSpacing/>
        <w:jc w:val="both"/>
        <w:rPr>
          <w:rFonts w:cs="Arial"/>
          <w:b/>
          <w:sz w:val="20"/>
        </w:rPr>
      </w:pPr>
      <w:r>
        <w:rPr>
          <w:rFonts w:cs="Arial"/>
          <w:b/>
          <w:sz w:val="20"/>
        </w:rPr>
        <w:t>C. HAYDEE GARCÍA MENDOZA</w:t>
      </w:r>
    </w:p>
    <w:p w:rsidR="00501CA1" w:rsidRDefault="00501CA1" w:rsidP="00501CA1">
      <w:pPr>
        <w:ind w:right="-660"/>
        <w:contextualSpacing/>
        <w:jc w:val="both"/>
        <w:rPr>
          <w:rFonts w:cs="Arial"/>
          <w:b/>
          <w:sz w:val="20"/>
        </w:rPr>
      </w:pPr>
      <w:r>
        <w:rPr>
          <w:rFonts w:cs="Arial"/>
          <w:b/>
          <w:sz w:val="20"/>
        </w:rPr>
        <w:t>SEXTO REGIDOR</w:t>
      </w:r>
    </w:p>
    <w:p w:rsidR="00501CA1" w:rsidRDefault="00501CA1" w:rsidP="00501CA1">
      <w:pPr>
        <w:ind w:right="-660"/>
        <w:contextualSpacing/>
        <w:jc w:val="both"/>
        <w:rPr>
          <w:rFonts w:cs="Arial"/>
          <w:b/>
          <w:sz w:val="20"/>
        </w:rPr>
      </w:pPr>
    </w:p>
    <w:p w:rsidR="00501CA1" w:rsidRDefault="00501CA1" w:rsidP="00501CA1">
      <w:pPr>
        <w:ind w:right="-660"/>
        <w:contextualSpacing/>
        <w:jc w:val="both"/>
        <w:rPr>
          <w:rFonts w:cs="Arial"/>
          <w:b/>
          <w:sz w:val="20"/>
        </w:rPr>
      </w:pPr>
      <w:r>
        <w:rPr>
          <w:rFonts w:cs="Arial"/>
          <w:b/>
          <w:sz w:val="20"/>
        </w:rPr>
        <w:t>C. RICARDO ISMAEL HERNÁNDEZ CHÁVEZ</w:t>
      </w:r>
    </w:p>
    <w:p w:rsidR="00501CA1" w:rsidRDefault="00501CA1" w:rsidP="00501CA1">
      <w:pPr>
        <w:ind w:right="-660"/>
        <w:contextualSpacing/>
        <w:jc w:val="both"/>
        <w:rPr>
          <w:rFonts w:cs="Arial"/>
          <w:b/>
          <w:sz w:val="20"/>
        </w:rPr>
      </w:pPr>
      <w:r>
        <w:rPr>
          <w:rFonts w:cs="Arial"/>
          <w:b/>
          <w:sz w:val="20"/>
        </w:rPr>
        <w:t>SÉPTIMO REGIDOR</w:t>
      </w:r>
    </w:p>
    <w:p w:rsidR="00501CA1" w:rsidRDefault="00501CA1" w:rsidP="00501CA1">
      <w:pPr>
        <w:ind w:right="-660"/>
        <w:contextualSpacing/>
        <w:jc w:val="both"/>
        <w:rPr>
          <w:rFonts w:cs="Arial"/>
          <w:b/>
          <w:sz w:val="20"/>
        </w:rPr>
      </w:pPr>
    </w:p>
    <w:p w:rsidR="00501CA1" w:rsidRDefault="00501CA1" w:rsidP="00501CA1">
      <w:pPr>
        <w:ind w:right="-660"/>
        <w:contextualSpacing/>
        <w:jc w:val="both"/>
        <w:rPr>
          <w:rFonts w:cs="Arial"/>
          <w:b/>
          <w:sz w:val="20"/>
        </w:rPr>
      </w:pPr>
      <w:r>
        <w:rPr>
          <w:rFonts w:cs="Arial"/>
          <w:b/>
          <w:sz w:val="20"/>
        </w:rPr>
        <w:t>C. ALEJANDRO CHÁVEZ VÉLEZ</w:t>
      </w:r>
    </w:p>
    <w:p w:rsidR="00501CA1" w:rsidRDefault="00501CA1" w:rsidP="00501CA1">
      <w:pPr>
        <w:ind w:right="-660"/>
        <w:contextualSpacing/>
        <w:jc w:val="both"/>
        <w:rPr>
          <w:rFonts w:cs="Arial"/>
          <w:b/>
          <w:sz w:val="20"/>
        </w:rPr>
      </w:pPr>
      <w:r>
        <w:rPr>
          <w:rFonts w:cs="Arial"/>
          <w:b/>
          <w:sz w:val="20"/>
        </w:rPr>
        <w:t xml:space="preserve">OCTAVO REGIDOR </w:t>
      </w:r>
    </w:p>
    <w:p w:rsidR="00501CA1" w:rsidRDefault="00501CA1" w:rsidP="00501CA1">
      <w:pPr>
        <w:ind w:right="-660"/>
        <w:contextualSpacing/>
        <w:jc w:val="both"/>
        <w:rPr>
          <w:rFonts w:cs="Arial"/>
          <w:b/>
          <w:sz w:val="20"/>
        </w:rPr>
      </w:pPr>
    </w:p>
    <w:p w:rsidR="00501CA1" w:rsidRDefault="00501CA1" w:rsidP="00501CA1">
      <w:pPr>
        <w:ind w:right="-660"/>
        <w:contextualSpacing/>
        <w:jc w:val="both"/>
        <w:rPr>
          <w:rFonts w:cs="Arial"/>
          <w:b/>
          <w:sz w:val="20"/>
        </w:rPr>
      </w:pPr>
      <w:r>
        <w:rPr>
          <w:rFonts w:cs="Arial"/>
          <w:b/>
          <w:sz w:val="20"/>
        </w:rPr>
        <w:t>C. FLAVIO ROMÁN VILLANUEVA NAVIDAD</w:t>
      </w:r>
    </w:p>
    <w:p w:rsidR="00501CA1" w:rsidRDefault="00501CA1" w:rsidP="00501CA1">
      <w:pPr>
        <w:ind w:right="-660"/>
        <w:contextualSpacing/>
        <w:jc w:val="both"/>
        <w:rPr>
          <w:rFonts w:cs="Arial"/>
          <w:b/>
          <w:sz w:val="20"/>
        </w:rPr>
      </w:pPr>
      <w:r>
        <w:rPr>
          <w:rFonts w:cs="Arial"/>
          <w:b/>
          <w:sz w:val="20"/>
        </w:rPr>
        <w:t>NOVENO REGIDOR</w:t>
      </w:r>
    </w:p>
    <w:p w:rsidR="00501CA1" w:rsidRDefault="00501CA1" w:rsidP="00501CA1">
      <w:pPr>
        <w:ind w:right="-660"/>
        <w:contextualSpacing/>
        <w:jc w:val="both"/>
        <w:rPr>
          <w:rFonts w:cs="Arial"/>
          <w:b/>
          <w:sz w:val="20"/>
        </w:rPr>
      </w:pPr>
    </w:p>
    <w:p w:rsidR="00501CA1" w:rsidRDefault="00501CA1" w:rsidP="00501CA1">
      <w:pPr>
        <w:ind w:right="-660"/>
        <w:contextualSpacing/>
        <w:jc w:val="both"/>
        <w:rPr>
          <w:rFonts w:cs="Arial"/>
          <w:b/>
          <w:sz w:val="20"/>
        </w:rPr>
      </w:pPr>
      <w:r>
        <w:rPr>
          <w:rFonts w:cs="Arial"/>
          <w:b/>
          <w:sz w:val="20"/>
        </w:rPr>
        <w:t>PROFR. HÉCTOR GARCÍA GRANADOS</w:t>
      </w:r>
    </w:p>
    <w:p w:rsidR="00501CA1" w:rsidRDefault="00501CA1" w:rsidP="00501CA1">
      <w:pPr>
        <w:ind w:right="-660"/>
        <w:contextualSpacing/>
        <w:jc w:val="both"/>
        <w:rPr>
          <w:rFonts w:cs="Arial"/>
          <w:b/>
          <w:sz w:val="20"/>
        </w:rPr>
      </w:pPr>
      <w:r>
        <w:rPr>
          <w:rFonts w:cs="Arial"/>
          <w:b/>
          <w:sz w:val="20"/>
        </w:rPr>
        <w:t>DÉCIMO REGIDOR</w:t>
      </w:r>
    </w:p>
    <w:p w:rsidR="00501CA1" w:rsidRDefault="00501CA1" w:rsidP="00501CA1">
      <w:pPr>
        <w:ind w:right="-660"/>
        <w:contextualSpacing/>
        <w:jc w:val="both"/>
        <w:rPr>
          <w:rFonts w:cs="Arial"/>
          <w:b/>
          <w:sz w:val="20"/>
          <w:lang w:val="es-MX"/>
        </w:rPr>
      </w:pPr>
    </w:p>
    <w:p w:rsidR="00501CA1" w:rsidRDefault="00501CA1" w:rsidP="00501CA1">
      <w:pPr>
        <w:ind w:right="-660"/>
        <w:contextualSpacing/>
        <w:jc w:val="both"/>
        <w:rPr>
          <w:rFonts w:cs="Arial"/>
          <w:b/>
          <w:sz w:val="20"/>
        </w:rPr>
      </w:pPr>
      <w:r>
        <w:rPr>
          <w:rFonts w:cs="Arial"/>
          <w:b/>
          <w:sz w:val="20"/>
        </w:rPr>
        <w:t>C. ANA LAURA MEDINA MORENO</w:t>
      </w:r>
    </w:p>
    <w:p w:rsidR="00501CA1" w:rsidRDefault="00501CA1" w:rsidP="00501CA1">
      <w:pPr>
        <w:ind w:right="-660"/>
        <w:contextualSpacing/>
        <w:jc w:val="both"/>
        <w:rPr>
          <w:rFonts w:cs="Arial"/>
          <w:b/>
          <w:sz w:val="20"/>
        </w:rPr>
      </w:pPr>
      <w:r>
        <w:rPr>
          <w:rFonts w:cs="Arial"/>
          <w:b/>
          <w:sz w:val="20"/>
        </w:rPr>
        <w:t>DÉCIMO PRIMER REGIDOR</w:t>
      </w:r>
    </w:p>
    <w:p w:rsidR="00501CA1" w:rsidRDefault="00501CA1" w:rsidP="00501CA1">
      <w:pPr>
        <w:ind w:right="-660"/>
        <w:contextualSpacing/>
        <w:jc w:val="both"/>
        <w:rPr>
          <w:rFonts w:cs="Arial"/>
          <w:b/>
          <w:sz w:val="20"/>
          <w:lang w:val="es-MX"/>
        </w:rPr>
      </w:pPr>
    </w:p>
    <w:p w:rsidR="00501CA1" w:rsidRDefault="00501CA1" w:rsidP="00501CA1">
      <w:pPr>
        <w:ind w:right="-660"/>
        <w:contextualSpacing/>
        <w:jc w:val="both"/>
        <w:rPr>
          <w:rFonts w:cs="Arial"/>
          <w:b/>
          <w:sz w:val="20"/>
        </w:rPr>
      </w:pPr>
      <w:r>
        <w:rPr>
          <w:rFonts w:cs="Arial"/>
          <w:b/>
          <w:sz w:val="20"/>
        </w:rPr>
        <w:t>C. JOSÉ DANIEL MEZA MONTERO</w:t>
      </w:r>
    </w:p>
    <w:p w:rsidR="00501CA1" w:rsidRDefault="00501CA1" w:rsidP="00501CA1">
      <w:pPr>
        <w:ind w:right="-660"/>
        <w:contextualSpacing/>
        <w:jc w:val="both"/>
        <w:rPr>
          <w:rFonts w:cs="Arial"/>
          <w:b/>
          <w:sz w:val="20"/>
        </w:rPr>
      </w:pPr>
      <w:r>
        <w:rPr>
          <w:rFonts w:cs="Arial"/>
          <w:b/>
          <w:sz w:val="20"/>
        </w:rPr>
        <w:t xml:space="preserve">DÉCIMO SEGUNDO REGIDOR </w:t>
      </w:r>
    </w:p>
    <w:p w:rsidR="00501CA1" w:rsidRDefault="00501CA1" w:rsidP="00501CA1">
      <w:pPr>
        <w:ind w:right="-660"/>
        <w:contextualSpacing/>
        <w:jc w:val="both"/>
        <w:rPr>
          <w:rFonts w:cs="Arial"/>
          <w:b/>
          <w:sz w:val="20"/>
        </w:rPr>
      </w:pPr>
    </w:p>
    <w:p w:rsidR="00501CA1" w:rsidRDefault="00501CA1" w:rsidP="00501CA1">
      <w:pPr>
        <w:ind w:right="-660"/>
        <w:contextualSpacing/>
        <w:jc w:val="both"/>
        <w:rPr>
          <w:rFonts w:cs="Arial"/>
          <w:b/>
          <w:sz w:val="20"/>
        </w:rPr>
      </w:pPr>
      <w:r>
        <w:rPr>
          <w:rFonts w:cs="Arial"/>
          <w:b/>
          <w:sz w:val="20"/>
        </w:rPr>
        <w:t>LIC. BÁRBARA ARISTA RODRÍGUEZ</w:t>
      </w:r>
    </w:p>
    <w:p w:rsidR="00501CA1" w:rsidRDefault="00501CA1" w:rsidP="00501CA1">
      <w:pPr>
        <w:ind w:right="-660"/>
        <w:contextualSpacing/>
        <w:jc w:val="both"/>
        <w:rPr>
          <w:rFonts w:cs="Arial"/>
          <w:b/>
          <w:sz w:val="20"/>
        </w:rPr>
      </w:pPr>
      <w:r>
        <w:rPr>
          <w:rFonts w:cs="Arial"/>
          <w:b/>
          <w:sz w:val="20"/>
        </w:rPr>
        <w:t>DÉCIMO TERCER REGIDOR</w:t>
      </w:r>
    </w:p>
    <w:p w:rsidR="00501CA1" w:rsidRDefault="00501CA1" w:rsidP="00501CA1">
      <w:pPr>
        <w:ind w:right="-660"/>
        <w:contextualSpacing/>
        <w:jc w:val="both"/>
        <w:rPr>
          <w:rFonts w:cs="Arial"/>
          <w:b/>
          <w:sz w:val="20"/>
        </w:rPr>
      </w:pPr>
    </w:p>
    <w:p w:rsidR="00501CA1" w:rsidRDefault="00501CA1" w:rsidP="00501CA1">
      <w:pPr>
        <w:ind w:right="-660"/>
        <w:contextualSpacing/>
        <w:jc w:val="both"/>
        <w:rPr>
          <w:rFonts w:cs="Arial"/>
          <w:b/>
          <w:sz w:val="20"/>
        </w:rPr>
      </w:pPr>
      <w:r>
        <w:rPr>
          <w:rFonts w:cs="Arial"/>
          <w:b/>
          <w:sz w:val="20"/>
        </w:rPr>
        <w:t>LIC. SERGIO HERNÁNDEZ OLVERA</w:t>
      </w:r>
    </w:p>
    <w:p w:rsidR="00501CA1" w:rsidRDefault="00501CA1" w:rsidP="00501CA1">
      <w:pPr>
        <w:ind w:right="-660"/>
        <w:jc w:val="both"/>
      </w:pPr>
      <w:r>
        <w:rPr>
          <w:rFonts w:cs="Arial"/>
          <w:b/>
          <w:sz w:val="20"/>
        </w:rPr>
        <w:t>SECRETARIO DEL H. AYUNTAMIENTO</w:t>
      </w:r>
    </w:p>
    <w:p w:rsidR="00501CA1" w:rsidRDefault="00501CA1" w:rsidP="00501CA1"/>
    <w:p w:rsidR="00BF55F1" w:rsidRDefault="00BF55F1"/>
    <w:sectPr w:rsidR="00BF55F1" w:rsidSect="0052029D">
      <w:headerReference w:type="default" r:id="rId22"/>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BBD" w:rsidRDefault="00342BBD" w:rsidP="0052029D">
      <w:r>
        <w:separator/>
      </w:r>
    </w:p>
  </w:endnote>
  <w:endnote w:type="continuationSeparator" w:id="0">
    <w:p w:rsidR="00342BBD" w:rsidRDefault="00342BBD" w:rsidP="00520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G Times">
    <w:charset w:val="00"/>
    <w:family w:val="roman"/>
    <w:pitch w:val="variable"/>
    <w:sig w:usb0="00000007" w:usb1="00000000" w:usb2="00000000" w:usb3="00000000" w:csb0="00000093"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Cooper Black">
    <w:panose1 w:val="0208090404030B0204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BBD" w:rsidRDefault="00342BBD" w:rsidP="0052029D">
      <w:r>
        <w:separator/>
      </w:r>
    </w:p>
  </w:footnote>
  <w:footnote w:type="continuationSeparator" w:id="0">
    <w:p w:rsidR="00342BBD" w:rsidRDefault="00342BBD" w:rsidP="005202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485564"/>
      <w:docPartObj>
        <w:docPartGallery w:val="Page Numbers (Top of Page)"/>
        <w:docPartUnique/>
      </w:docPartObj>
    </w:sdtPr>
    <w:sdtEndPr/>
    <w:sdtContent>
      <w:p w:rsidR="0052029D" w:rsidRDefault="0052029D">
        <w:pPr>
          <w:pStyle w:val="Encabezado"/>
        </w:pPr>
        <w:r>
          <w:rPr>
            <w:noProof/>
            <w:lang w:val="es-MX" w:eastAsia="es-MX"/>
          </w:rPr>
          <mc:AlternateContent>
            <mc:Choice Requires="wps">
              <w:drawing>
                <wp:anchor distT="0" distB="0" distL="114300" distR="114300" simplePos="0" relativeHeight="251659264" behindDoc="0" locked="0" layoutInCell="0" allowOverlap="1" wp14:editId="0C399EE5">
                  <wp:simplePos x="0" y="0"/>
                  <wp:positionH relativeFrom="margin">
                    <wp:align>center</wp:align>
                  </wp:positionH>
                  <wp:positionV relativeFrom="topMargin">
                    <wp:align>center</wp:align>
                  </wp:positionV>
                  <wp:extent cx="626745" cy="626745"/>
                  <wp:effectExtent l="0" t="0" r="1905" b="1905"/>
                  <wp:wrapNone/>
                  <wp:docPr id="659" name="Óva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rsidR="0052029D" w:rsidRDefault="0052029D">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43753" w:rsidRPr="00C43753">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Óvalo 12" o:spid="_x0000_s1030" style="position:absolute;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top-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" o:allowincell="f" fillcolor="#40618b" stroked="f">
                  <v:textbox inset="0,,0">
                    <w:txbxContent>
                      <w:p w:rsidR="0052029D" w:rsidRDefault="0052029D">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43753" w:rsidRPr="00C43753">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3604584"/>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01F12A01"/>
    <w:multiLevelType w:val="hybridMultilevel"/>
    <w:tmpl w:val="2BB4FF22"/>
    <w:lvl w:ilvl="0" w:tplc="772C6D6C">
      <w:start w:val="1"/>
      <w:numFmt w:val="upperRoman"/>
      <w:lvlText w:val="%1."/>
      <w:lvlJc w:val="left"/>
      <w:pPr>
        <w:ind w:left="1080" w:hanging="720"/>
      </w:pPr>
      <w:rPr>
        <w:rFonts w:ascii="Century Gothic" w:hAnsi="Century Gothic" w:hint="default"/>
        <w:b/>
        <w:sz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2D84D74"/>
    <w:multiLevelType w:val="hybridMultilevel"/>
    <w:tmpl w:val="F0EC5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6429FE"/>
    <w:multiLevelType w:val="hybridMultilevel"/>
    <w:tmpl w:val="68A26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63945F1"/>
    <w:multiLevelType w:val="hybridMultilevel"/>
    <w:tmpl w:val="AAD08B1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
    <w:nsid w:val="1B0F45F2"/>
    <w:multiLevelType w:val="hybridMultilevel"/>
    <w:tmpl w:val="54441E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1B676A7B"/>
    <w:multiLevelType w:val="hybridMultilevel"/>
    <w:tmpl w:val="C4AEF670"/>
    <w:lvl w:ilvl="0" w:tplc="080A0019">
      <w:start w:val="1"/>
      <w:numFmt w:val="lowerLetter"/>
      <w:lvlText w:val="%1."/>
      <w:lvlJc w:val="left"/>
      <w:pPr>
        <w:ind w:left="360" w:hanging="360"/>
      </w:p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7">
    <w:nsid w:val="247B4594"/>
    <w:multiLevelType w:val="hybridMultilevel"/>
    <w:tmpl w:val="EF4AAF5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28E20DCA"/>
    <w:multiLevelType w:val="hybridMultilevel"/>
    <w:tmpl w:val="4134C02A"/>
    <w:lvl w:ilvl="0" w:tplc="080A000F">
      <w:start w:val="1"/>
      <w:numFmt w:val="decimal"/>
      <w:lvlText w:val="%1."/>
      <w:lvlJc w:val="left"/>
      <w:pPr>
        <w:ind w:left="644" w:hanging="360"/>
      </w:p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9">
    <w:nsid w:val="2C376330"/>
    <w:multiLevelType w:val="hybridMultilevel"/>
    <w:tmpl w:val="C964BC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2F545330"/>
    <w:multiLevelType w:val="hybridMultilevel"/>
    <w:tmpl w:val="47C6DFA6"/>
    <w:lvl w:ilvl="0" w:tplc="C09815A2">
      <w:start w:val="18"/>
      <w:numFmt w:val="upperRoman"/>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1">
    <w:nsid w:val="3532107C"/>
    <w:multiLevelType w:val="hybridMultilevel"/>
    <w:tmpl w:val="4DF4E1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B2D7DD1"/>
    <w:multiLevelType w:val="hybridMultilevel"/>
    <w:tmpl w:val="1696E386"/>
    <w:lvl w:ilvl="0" w:tplc="7AF6B248">
      <w:start w:val="1"/>
      <w:numFmt w:val="upperRoman"/>
      <w:lvlText w:val="%1."/>
      <w:lvlJc w:val="left"/>
      <w:pPr>
        <w:ind w:left="1080" w:hanging="720"/>
      </w:pPr>
      <w:rPr>
        <w:b w:val="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3">
    <w:nsid w:val="3C9F6D9B"/>
    <w:multiLevelType w:val="hybridMultilevel"/>
    <w:tmpl w:val="8B665D56"/>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4">
    <w:nsid w:val="3D0652A2"/>
    <w:multiLevelType w:val="hybridMultilevel"/>
    <w:tmpl w:val="F26835D0"/>
    <w:lvl w:ilvl="0" w:tplc="F16668D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nsid w:val="439D10B8"/>
    <w:multiLevelType w:val="hybridMultilevel"/>
    <w:tmpl w:val="F990A022"/>
    <w:lvl w:ilvl="0" w:tplc="D4FE95E4">
      <w:start w:val="1"/>
      <w:numFmt w:val="upperRoman"/>
      <w:lvlText w:val="%1."/>
      <w:lvlJc w:val="right"/>
      <w:pPr>
        <w:ind w:left="720" w:hanging="360"/>
      </w:pPr>
      <w:rPr>
        <w:b w:val="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6">
    <w:nsid w:val="4BFD7A7F"/>
    <w:multiLevelType w:val="hybridMultilevel"/>
    <w:tmpl w:val="C4AEF670"/>
    <w:lvl w:ilvl="0" w:tplc="080A0019">
      <w:start w:val="1"/>
      <w:numFmt w:val="lowerLetter"/>
      <w:lvlText w:val="%1."/>
      <w:lvlJc w:val="left"/>
      <w:pPr>
        <w:ind w:left="360" w:hanging="360"/>
      </w:p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7">
    <w:nsid w:val="508E0D59"/>
    <w:multiLevelType w:val="hybridMultilevel"/>
    <w:tmpl w:val="C5469220"/>
    <w:lvl w:ilvl="0" w:tplc="50183CCC">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8">
    <w:nsid w:val="52BF2895"/>
    <w:multiLevelType w:val="hybridMultilevel"/>
    <w:tmpl w:val="2110BA90"/>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9">
    <w:nsid w:val="57DD0F4A"/>
    <w:multiLevelType w:val="hybridMultilevel"/>
    <w:tmpl w:val="1696E386"/>
    <w:lvl w:ilvl="0" w:tplc="7AF6B248">
      <w:start w:val="1"/>
      <w:numFmt w:val="upperRoman"/>
      <w:lvlText w:val="%1."/>
      <w:lvlJc w:val="left"/>
      <w:pPr>
        <w:ind w:left="1080" w:hanging="720"/>
      </w:pPr>
      <w:rPr>
        <w:b w:val="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0">
    <w:nsid w:val="584C2DBB"/>
    <w:multiLevelType w:val="hybridMultilevel"/>
    <w:tmpl w:val="F4E470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5AC57335"/>
    <w:multiLevelType w:val="hybridMultilevel"/>
    <w:tmpl w:val="13C4B9EE"/>
    <w:lvl w:ilvl="0" w:tplc="C59A3326">
      <w:start w:val="17"/>
      <w:numFmt w:val="upperRoman"/>
      <w:lvlText w:val="%1I."/>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2">
    <w:nsid w:val="5C877F7B"/>
    <w:multiLevelType w:val="hybridMultilevel"/>
    <w:tmpl w:val="85BE4FA2"/>
    <w:lvl w:ilvl="0" w:tplc="5142D156">
      <w:start w:val="1"/>
      <w:numFmt w:val="decimal"/>
      <w:lvlText w:val="%1."/>
      <w:lvlJc w:val="left"/>
      <w:pPr>
        <w:ind w:left="1215" w:hanging="360"/>
      </w:pPr>
      <w:rPr>
        <w:rFonts w:hint="default"/>
      </w:rPr>
    </w:lvl>
    <w:lvl w:ilvl="1" w:tplc="080A0019" w:tentative="1">
      <w:start w:val="1"/>
      <w:numFmt w:val="lowerLetter"/>
      <w:lvlText w:val="%2."/>
      <w:lvlJc w:val="left"/>
      <w:pPr>
        <w:ind w:left="1935" w:hanging="360"/>
      </w:pPr>
    </w:lvl>
    <w:lvl w:ilvl="2" w:tplc="080A001B" w:tentative="1">
      <w:start w:val="1"/>
      <w:numFmt w:val="lowerRoman"/>
      <w:lvlText w:val="%3."/>
      <w:lvlJc w:val="right"/>
      <w:pPr>
        <w:ind w:left="2655" w:hanging="180"/>
      </w:pPr>
    </w:lvl>
    <w:lvl w:ilvl="3" w:tplc="080A000F" w:tentative="1">
      <w:start w:val="1"/>
      <w:numFmt w:val="decimal"/>
      <w:lvlText w:val="%4."/>
      <w:lvlJc w:val="left"/>
      <w:pPr>
        <w:ind w:left="3375" w:hanging="360"/>
      </w:pPr>
    </w:lvl>
    <w:lvl w:ilvl="4" w:tplc="080A0019" w:tentative="1">
      <w:start w:val="1"/>
      <w:numFmt w:val="lowerLetter"/>
      <w:lvlText w:val="%5."/>
      <w:lvlJc w:val="left"/>
      <w:pPr>
        <w:ind w:left="4095" w:hanging="360"/>
      </w:pPr>
    </w:lvl>
    <w:lvl w:ilvl="5" w:tplc="080A001B" w:tentative="1">
      <w:start w:val="1"/>
      <w:numFmt w:val="lowerRoman"/>
      <w:lvlText w:val="%6."/>
      <w:lvlJc w:val="right"/>
      <w:pPr>
        <w:ind w:left="4815" w:hanging="180"/>
      </w:pPr>
    </w:lvl>
    <w:lvl w:ilvl="6" w:tplc="080A000F" w:tentative="1">
      <w:start w:val="1"/>
      <w:numFmt w:val="decimal"/>
      <w:lvlText w:val="%7."/>
      <w:lvlJc w:val="left"/>
      <w:pPr>
        <w:ind w:left="5535" w:hanging="360"/>
      </w:pPr>
    </w:lvl>
    <w:lvl w:ilvl="7" w:tplc="080A0019" w:tentative="1">
      <w:start w:val="1"/>
      <w:numFmt w:val="lowerLetter"/>
      <w:lvlText w:val="%8."/>
      <w:lvlJc w:val="left"/>
      <w:pPr>
        <w:ind w:left="6255" w:hanging="360"/>
      </w:pPr>
    </w:lvl>
    <w:lvl w:ilvl="8" w:tplc="080A001B" w:tentative="1">
      <w:start w:val="1"/>
      <w:numFmt w:val="lowerRoman"/>
      <w:lvlText w:val="%9."/>
      <w:lvlJc w:val="right"/>
      <w:pPr>
        <w:ind w:left="6975" w:hanging="180"/>
      </w:pPr>
    </w:lvl>
  </w:abstractNum>
  <w:abstractNum w:abstractNumId="23">
    <w:nsid w:val="5CB72CFD"/>
    <w:multiLevelType w:val="hybridMultilevel"/>
    <w:tmpl w:val="2B3E47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5F3006D4"/>
    <w:multiLevelType w:val="hybridMultilevel"/>
    <w:tmpl w:val="F160B206"/>
    <w:lvl w:ilvl="0" w:tplc="7E400548">
      <w:start w:val="1"/>
      <w:numFmt w:val="upperRoman"/>
      <w:lvlText w:val="%1."/>
      <w:lvlJc w:val="left"/>
      <w:pPr>
        <w:ind w:left="1080" w:hanging="720"/>
      </w:pPr>
      <w:rPr>
        <w:rFonts w:ascii="Century Gothic" w:hAnsi="Century Gothic" w:hint="default"/>
        <w:sz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5FFA372D"/>
    <w:multiLevelType w:val="hybridMultilevel"/>
    <w:tmpl w:val="0558811A"/>
    <w:lvl w:ilvl="0" w:tplc="080A0017">
      <w:start w:val="1"/>
      <w:numFmt w:val="lowerLetter"/>
      <w:lvlText w:val="%1)"/>
      <w:lvlJc w:val="left"/>
      <w:pPr>
        <w:ind w:left="908" w:hanging="360"/>
      </w:pPr>
    </w:lvl>
    <w:lvl w:ilvl="1" w:tplc="080A0019" w:tentative="1">
      <w:start w:val="1"/>
      <w:numFmt w:val="lowerLetter"/>
      <w:lvlText w:val="%2."/>
      <w:lvlJc w:val="left"/>
      <w:pPr>
        <w:ind w:left="1628" w:hanging="360"/>
      </w:pPr>
    </w:lvl>
    <w:lvl w:ilvl="2" w:tplc="080A001B" w:tentative="1">
      <w:start w:val="1"/>
      <w:numFmt w:val="lowerRoman"/>
      <w:lvlText w:val="%3."/>
      <w:lvlJc w:val="right"/>
      <w:pPr>
        <w:ind w:left="2348" w:hanging="180"/>
      </w:pPr>
    </w:lvl>
    <w:lvl w:ilvl="3" w:tplc="080A000F" w:tentative="1">
      <w:start w:val="1"/>
      <w:numFmt w:val="decimal"/>
      <w:lvlText w:val="%4."/>
      <w:lvlJc w:val="left"/>
      <w:pPr>
        <w:ind w:left="3068" w:hanging="360"/>
      </w:pPr>
    </w:lvl>
    <w:lvl w:ilvl="4" w:tplc="080A0019" w:tentative="1">
      <w:start w:val="1"/>
      <w:numFmt w:val="lowerLetter"/>
      <w:lvlText w:val="%5."/>
      <w:lvlJc w:val="left"/>
      <w:pPr>
        <w:ind w:left="3788" w:hanging="360"/>
      </w:pPr>
    </w:lvl>
    <w:lvl w:ilvl="5" w:tplc="080A001B" w:tentative="1">
      <w:start w:val="1"/>
      <w:numFmt w:val="lowerRoman"/>
      <w:lvlText w:val="%6."/>
      <w:lvlJc w:val="right"/>
      <w:pPr>
        <w:ind w:left="4508" w:hanging="180"/>
      </w:pPr>
    </w:lvl>
    <w:lvl w:ilvl="6" w:tplc="080A000F" w:tentative="1">
      <w:start w:val="1"/>
      <w:numFmt w:val="decimal"/>
      <w:lvlText w:val="%7."/>
      <w:lvlJc w:val="left"/>
      <w:pPr>
        <w:ind w:left="5228" w:hanging="360"/>
      </w:pPr>
    </w:lvl>
    <w:lvl w:ilvl="7" w:tplc="080A0019" w:tentative="1">
      <w:start w:val="1"/>
      <w:numFmt w:val="lowerLetter"/>
      <w:lvlText w:val="%8."/>
      <w:lvlJc w:val="left"/>
      <w:pPr>
        <w:ind w:left="5948" w:hanging="360"/>
      </w:pPr>
    </w:lvl>
    <w:lvl w:ilvl="8" w:tplc="080A001B" w:tentative="1">
      <w:start w:val="1"/>
      <w:numFmt w:val="lowerRoman"/>
      <w:lvlText w:val="%9."/>
      <w:lvlJc w:val="right"/>
      <w:pPr>
        <w:ind w:left="6668" w:hanging="180"/>
      </w:pPr>
    </w:lvl>
  </w:abstractNum>
  <w:abstractNum w:abstractNumId="26">
    <w:nsid w:val="649B5828"/>
    <w:multiLevelType w:val="hybridMultilevel"/>
    <w:tmpl w:val="CB341480"/>
    <w:lvl w:ilvl="0" w:tplc="E7F06C6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66A8104A"/>
    <w:multiLevelType w:val="hybridMultilevel"/>
    <w:tmpl w:val="E9864738"/>
    <w:lvl w:ilvl="0" w:tplc="95FA1C3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6B031594"/>
    <w:multiLevelType w:val="hybridMultilevel"/>
    <w:tmpl w:val="C4AEF670"/>
    <w:lvl w:ilvl="0" w:tplc="080A0019">
      <w:start w:val="1"/>
      <w:numFmt w:val="lowerLetter"/>
      <w:lvlText w:val="%1."/>
      <w:lvlJc w:val="left"/>
      <w:pPr>
        <w:ind w:left="360" w:hanging="360"/>
      </w:p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9">
    <w:nsid w:val="6C6A5AB8"/>
    <w:multiLevelType w:val="hybridMultilevel"/>
    <w:tmpl w:val="7C6E27CA"/>
    <w:lvl w:ilvl="0" w:tplc="E43C6DD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70B35BB7"/>
    <w:multiLevelType w:val="hybridMultilevel"/>
    <w:tmpl w:val="EAF0AA86"/>
    <w:lvl w:ilvl="0" w:tplc="7CBEEA9C">
      <w:start w:val="1"/>
      <w:numFmt w:val="upperRoman"/>
      <w:lvlText w:val="%1."/>
      <w:lvlJc w:val="left"/>
      <w:pPr>
        <w:ind w:left="720" w:hanging="360"/>
      </w:pPr>
      <w:rPr>
        <w:b/>
        <w:color w:val="auto"/>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1">
    <w:nsid w:val="741522B7"/>
    <w:multiLevelType w:val="hybridMultilevel"/>
    <w:tmpl w:val="0A3C1844"/>
    <w:lvl w:ilvl="0" w:tplc="14102170">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786463D3"/>
    <w:multiLevelType w:val="hybridMultilevel"/>
    <w:tmpl w:val="7EFAB7B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3">
    <w:nsid w:val="7A36320E"/>
    <w:multiLevelType w:val="hybridMultilevel"/>
    <w:tmpl w:val="A3CA1B80"/>
    <w:lvl w:ilvl="0" w:tplc="080A0001">
      <w:start w:val="1"/>
      <w:numFmt w:val="bullet"/>
      <w:lvlText w:val=""/>
      <w:lvlJc w:val="left"/>
      <w:pPr>
        <w:ind w:left="644"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lvlOverride w:ilvl="2"/>
    <w:lvlOverride w:ilvl="3"/>
    <w:lvlOverride w:ilvl="4"/>
    <w:lvlOverride w:ilvl="5"/>
    <w:lvlOverride w:ilvl="6"/>
    <w:lvlOverride w:ilvl="7"/>
    <w:lvlOverride w:ilvl="8"/>
  </w:num>
  <w:num w:numId="6">
    <w:abstractNumId w:val="33"/>
  </w:num>
  <w:num w:numId="7">
    <w:abstractNumId w:val="31"/>
  </w:num>
  <w:num w:numId="8">
    <w:abstractNumId w:val="9"/>
  </w:num>
  <w:num w:numId="9">
    <w:abstractNumId w:val="25"/>
  </w:num>
  <w:num w:numId="10">
    <w:abstractNumId w:val="7"/>
  </w:num>
  <w:num w:numId="11">
    <w:abstractNumId w:val="6"/>
  </w:num>
  <w:num w:numId="12">
    <w:abstractNumId w:val="8"/>
  </w:num>
  <w:num w:numId="13">
    <w:abstractNumId w:val="18"/>
  </w:num>
  <w:num w:numId="14">
    <w:abstractNumId w:val="22"/>
  </w:num>
  <w:num w:numId="15">
    <w:abstractNumId w:val="28"/>
  </w:num>
  <w:num w:numId="16">
    <w:abstractNumId w:val="27"/>
  </w:num>
  <w:num w:numId="17">
    <w:abstractNumId w:val="32"/>
  </w:num>
  <w:num w:numId="18">
    <w:abstractNumId w:val="16"/>
  </w:num>
  <w:num w:numId="19">
    <w:abstractNumId w:val="29"/>
  </w:num>
  <w:num w:numId="20">
    <w:abstractNumId w:val="23"/>
  </w:num>
  <w:num w:numId="21">
    <w:abstractNumId w:val="2"/>
  </w:num>
  <w:num w:numId="22">
    <w:abstractNumId w:val="3"/>
  </w:num>
  <w:num w:numId="23">
    <w:abstractNumId w:val="26"/>
  </w:num>
  <w:num w:numId="24">
    <w:abstractNumId w:val="13"/>
  </w:num>
  <w:num w:numId="25">
    <w:abstractNumId w:val="17"/>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20"/>
  </w:num>
  <w:num w:numId="29">
    <w:abstractNumId w:val="5"/>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21"/>
  </w:num>
  <w:num w:numId="38">
    <w:abstractNumId w:val="15"/>
  </w:num>
  <w:num w:numId="39">
    <w:abstractNumId w:val="19"/>
  </w:num>
  <w:num w:numId="40">
    <w:abstractNumId w:val="12"/>
  </w:num>
  <w:num w:numId="41">
    <w:abstractNumId w:val="1"/>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CA1"/>
    <w:rsid w:val="00193183"/>
    <w:rsid w:val="003051A3"/>
    <w:rsid w:val="00342BBD"/>
    <w:rsid w:val="004A22A5"/>
    <w:rsid w:val="00501CA1"/>
    <w:rsid w:val="0052029D"/>
    <w:rsid w:val="008479FA"/>
    <w:rsid w:val="00B105B6"/>
    <w:rsid w:val="00BF55F1"/>
    <w:rsid w:val="00C4375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CA1"/>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qFormat/>
    <w:rsid w:val="00501CA1"/>
    <w:pPr>
      <w:keepNext/>
      <w:jc w:val="center"/>
      <w:outlineLvl w:val="0"/>
    </w:pPr>
    <w:rPr>
      <w:rFonts w:cs="Arial"/>
      <w:b/>
      <w:bCs/>
      <w:sz w:val="28"/>
      <w:szCs w:val="24"/>
    </w:rPr>
  </w:style>
  <w:style w:type="paragraph" w:styleId="Ttulo2">
    <w:name w:val="heading 2"/>
    <w:basedOn w:val="Normal"/>
    <w:next w:val="Normal"/>
    <w:link w:val="Ttulo2Car"/>
    <w:unhideWhenUsed/>
    <w:qFormat/>
    <w:rsid w:val="00501CA1"/>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unhideWhenUsed/>
    <w:qFormat/>
    <w:rsid w:val="00501CA1"/>
    <w:pPr>
      <w:keepNext/>
      <w:jc w:val="center"/>
      <w:outlineLvl w:val="2"/>
    </w:pPr>
    <w:rPr>
      <w:rFonts w:ascii="Times New Roman" w:hAnsi="Times New Roman"/>
      <w:b/>
      <w:sz w:val="22"/>
      <w:lang w:val="es-MX"/>
    </w:rPr>
  </w:style>
  <w:style w:type="paragraph" w:styleId="Ttulo4">
    <w:name w:val="heading 4"/>
    <w:basedOn w:val="Normal"/>
    <w:next w:val="Normal"/>
    <w:link w:val="Ttulo4Car"/>
    <w:unhideWhenUsed/>
    <w:qFormat/>
    <w:rsid w:val="00501CA1"/>
    <w:pPr>
      <w:keepNext/>
      <w:outlineLvl w:val="3"/>
    </w:pPr>
    <w:rPr>
      <w:b/>
      <w:sz w:val="22"/>
      <w:lang w:val="es-MX"/>
    </w:rPr>
  </w:style>
  <w:style w:type="paragraph" w:styleId="Ttulo5">
    <w:name w:val="heading 5"/>
    <w:basedOn w:val="Normal"/>
    <w:next w:val="Normal"/>
    <w:link w:val="Ttulo5Car"/>
    <w:unhideWhenUsed/>
    <w:qFormat/>
    <w:rsid w:val="00501CA1"/>
    <w:pPr>
      <w:keepNext/>
      <w:outlineLvl w:val="4"/>
    </w:pPr>
    <w:rPr>
      <w:b/>
      <w:sz w:val="18"/>
      <w:lang w:val="es-MX"/>
    </w:rPr>
  </w:style>
  <w:style w:type="paragraph" w:styleId="Ttulo6">
    <w:name w:val="heading 6"/>
    <w:basedOn w:val="Normal"/>
    <w:next w:val="Normal"/>
    <w:link w:val="Ttulo6Car"/>
    <w:unhideWhenUsed/>
    <w:qFormat/>
    <w:rsid w:val="00501CA1"/>
    <w:pPr>
      <w:keepNext/>
      <w:jc w:val="both"/>
      <w:outlineLvl w:val="5"/>
    </w:pPr>
    <w:rPr>
      <w:b/>
      <w:lang w:val="es-MX"/>
    </w:rPr>
  </w:style>
  <w:style w:type="paragraph" w:styleId="Ttulo7">
    <w:name w:val="heading 7"/>
    <w:basedOn w:val="Normal"/>
    <w:next w:val="Normal"/>
    <w:link w:val="Ttulo7Car"/>
    <w:unhideWhenUsed/>
    <w:qFormat/>
    <w:rsid w:val="00501CA1"/>
    <w:pPr>
      <w:keepNext/>
      <w:snapToGrid w:val="0"/>
      <w:jc w:val="both"/>
      <w:outlineLvl w:val="6"/>
    </w:pPr>
    <w:rPr>
      <w:b/>
      <w:color w:val="000000"/>
      <w:sz w:val="20"/>
      <w:lang w:val="es-MX"/>
    </w:rPr>
  </w:style>
  <w:style w:type="paragraph" w:styleId="Ttulo8">
    <w:name w:val="heading 8"/>
    <w:basedOn w:val="Normal"/>
    <w:next w:val="Normal"/>
    <w:link w:val="Ttulo8Car"/>
    <w:unhideWhenUsed/>
    <w:qFormat/>
    <w:rsid w:val="00501CA1"/>
    <w:pPr>
      <w:keepNext/>
      <w:snapToGrid w:val="0"/>
      <w:jc w:val="both"/>
      <w:outlineLvl w:val="7"/>
    </w:pPr>
    <w:rPr>
      <w:b/>
      <w:color w:val="000000"/>
      <w:sz w:val="16"/>
      <w:lang w:val="es-MX"/>
    </w:rPr>
  </w:style>
  <w:style w:type="paragraph" w:styleId="Ttulo9">
    <w:name w:val="heading 9"/>
    <w:basedOn w:val="Normal"/>
    <w:next w:val="Normal"/>
    <w:link w:val="Ttulo9Car"/>
    <w:unhideWhenUsed/>
    <w:qFormat/>
    <w:rsid w:val="00501CA1"/>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01CA1"/>
    <w:rPr>
      <w:rFonts w:ascii="Arial" w:eastAsia="Times New Roman" w:hAnsi="Arial" w:cs="Arial"/>
      <w:b/>
      <w:bCs/>
      <w:sz w:val="28"/>
      <w:szCs w:val="24"/>
      <w:lang w:val="es-ES" w:eastAsia="es-ES"/>
    </w:rPr>
  </w:style>
  <w:style w:type="character" w:customStyle="1" w:styleId="Ttulo2Car">
    <w:name w:val="Título 2 Car"/>
    <w:basedOn w:val="Fuentedeprrafopredeter"/>
    <w:link w:val="Ttulo2"/>
    <w:rsid w:val="00501CA1"/>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501CA1"/>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501CA1"/>
    <w:rPr>
      <w:rFonts w:ascii="Arial" w:eastAsia="Times New Roman" w:hAnsi="Arial" w:cs="Times New Roman"/>
      <w:b/>
      <w:szCs w:val="20"/>
      <w:lang w:eastAsia="es-ES"/>
    </w:rPr>
  </w:style>
  <w:style w:type="character" w:customStyle="1" w:styleId="Ttulo5Car">
    <w:name w:val="Título 5 Car"/>
    <w:basedOn w:val="Fuentedeprrafopredeter"/>
    <w:link w:val="Ttulo5"/>
    <w:rsid w:val="00501CA1"/>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501CA1"/>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501CA1"/>
    <w:rPr>
      <w:rFonts w:ascii="Arial" w:eastAsia="Times New Roman" w:hAnsi="Arial" w:cs="Times New Roman"/>
      <w:b/>
      <w:color w:val="000000"/>
      <w:sz w:val="20"/>
      <w:szCs w:val="20"/>
      <w:lang w:eastAsia="es-ES"/>
    </w:rPr>
  </w:style>
  <w:style w:type="character" w:customStyle="1" w:styleId="Ttulo8Car">
    <w:name w:val="Título 8 Car"/>
    <w:basedOn w:val="Fuentedeprrafopredeter"/>
    <w:link w:val="Ttulo8"/>
    <w:rsid w:val="00501CA1"/>
    <w:rPr>
      <w:rFonts w:ascii="Arial" w:eastAsia="Times New Roman" w:hAnsi="Arial" w:cs="Times New Roman"/>
      <w:b/>
      <w:color w:val="000000"/>
      <w:sz w:val="16"/>
      <w:szCs w:val="20"/>
      <w:lang w:eastAsia="es-ES"/>
    </w:rPr>
  </w:style>
  <w:style w:type="character" w:customStyle="1" w:styleId="Ttulo9Car">
    <w:name w:val="Título 9 Car"/>
    <w:basedOn w:val="Fuentedeprrafopredeter"/>
    <w:link w:val="Ttulo9"/>
    <w:rsid w:val="00501CA1"/>
    <w:rPr>
      <w:rFonts w:ascii="Arial" w:eastAsia="Times New Roman" w:hAnsi="Arial" w:cs="Times New Roman"/>
      <w:b/>
      <w:sz w:val="20"/>
      <w:szCs w:val="20"/>
      <w:lang w:eastAsia="es-ES"/>
    </w:rPr>
  </w:style>
  <w:style w:type="character" w:styleId="Hipervnculo">
    <w:name w:val="Hyperlink"/>
    <w:unhideWhenUsed/>
    <w:rsid w:val="00501CA1"/>
    <w:rPr>
      <w:color w:val="0000FF"/>
      <w:u w:val="single"/>
    </w:rPr>
  </w:style>
  <w:style w:type="character" w:styleId="Hipervnculovisitado">
    <w:name w:val="FollowedHyperlink"/>
    <w:basedOn w:val="Fuentedeprrafopredeter"/>
    <w:unhideWhenUsed/>
    <w:rsid w:val="00501CA1"/>
    <w:rPr>
      <w:color w:val="800080"/>
      <w:u w:val="single"/>
    </w:rPr>
  </w:style>
  <w:style w:type="paragraph" w:styleId="NormalWeb">
    <w:name w:val="Normal (Web)"/>
    <w:basedOn w:val="Normal"/>
    <w:unhideWhenUsed/>
    <w:rsid w:val="00501CA1"/>
    <w:pPr>
      <w:spacing w:before="100" w:beforeAutospacing="1" w:after="100" w:afterAutospacing="1"/>
    </w:pPr>
    <w:rPr>
      <w:rFonts w:ascii="Times New Roman" w:hAnsi="Times New Roman"/>
      <w:szCs w:val="24"/>
      <w:lang w:val="es-MX" w:eastAsia="es-MX"/>
    </w:rPr>
  </w:style>
  <w:style w:type="paragraph" w:styleId="TDC1">
    <w:name w:val="toc 1"/>
    <w:basedOn w:val="Normal"/>
    <w:next w:val="Normal"/>
    <w:autoRedefine/>
    <w:unhideWhenUsed/>
    <w:rsid w:val="00501CA1"/>
    <w:rPr>
      <w:b/>
      <w:smallCaps/>
      <w:sz w:val="26"/>
      <w:szCs w:val="24"/>
      <w:lang w:val="es-MX" w:eastAsia="es-MX"/>
    </w:rPr>
  </w:style>
  <w:style w:type="paragraph" w:styleId="Textonotapie">
    <w:name w:val="footnote text"/>
    <w:basedOn w:val="Normal"/>
    <w:link w:val="TextonotapieCar"/>
    <w:unhideWhenUsed/>
    <w:rsid w:val="00501CA1"/>
    <w:rPr>
      <w:rFonts w:ascii="Times New Roman" w:hAnsi="Times New Roman"/>
      <w:sz w:val="20"/>
      <w:lang w:eastAsia="es-MX"/>
    </w:rPr>
  </w:style>
  <w:style w:type="character" w:customStyle="1" w:styleId="TextonotapieCar">
    <w:name w:val="Texto nota pie Car"/>
    <w:basedOn w:val="Fuentedeprrafopredeter"/>
    <w:link w:val="Textonotapie"/>
    <w:rsid w:val="00501CA1"/>
    <w:rPr>
      <w:rFonts w:ascii="Times New Roman" w:eastAsia="Times New Roman" w:hAnsi="Times New Roman" w:cs="Times New Roman"/>
      <w:sz w:val="20"/>
      <w:szCs w:val="20"/>
      <w:lang w:val="es-ES" w:eastAsia="es-MX"/>
    </w:rPr>
  </w:style>
  <w:style w:type="paragraph" w:styleId="Textocomentario">
    <w:name w:val="annotation text"/>
    <w:basedOn w:val="Normal"/>
    <w:link w:val="TextocomentarioCar"/>
    <w:uiPriority w:val="99"/>
    <w:unhideWhenUsed/>
    <w:rsid w:val="00501CA1"/>
    <w:rPr>
      <w:sz w:val="20"/>
      <w:lang w:val="es-MX"/>
    </w:rPr>
  </w:style>
  <w:style w:type="character" w:customStyle="1" w:styleId="TextocomentarioCar">
    <w:name w:val="Texto comentario Car"/>
    <w:basedOn w:val="Fuentedeprrafopredeter"/>
    <w:link w:val="Textocomentario"/>
    <w:uiPriority w:val="99"/>
    <w:rsid w:val="00501CA1"/>
    <w:rPr>
      <w:rFonts w:ascii="Arial" w:eastAsia="Times New Roman" w:hAnsi="Arial" w:cs="Times New Roman"/>
      <w:sz w:val="20"/>
      <w:szCs w:val="20"/>
      <w:lang w:eastAsia="es-ES"/>
    </w:rPr>
  </w:style>
  <w:style w:type="paragraph" w:styleId="Encabezado">
    <w:name w:val="header"/>
    <w:basedOn w:val="Normal"/>
    <w:link w:val="EncabezadoCar"/>
    <w:uiPriority w:val="99"/>
    <w:unhideWhenUsed/>
    <w:rsid w:val="00501CA1"/>
    <w:pPr>
      <w:tabs>
        <w:tab w:val="center" w:pos="4419"/>
        <w:tab w:val="right" w:pos="8838"/>
      </w:tabs>
    </w:pPr>
  </w:style>
  <w:style w:type="character" w:customStyle="1" w:styleId="EncabezadoCar">
    <w:name w:val="Encabezado Car"/>
    <w:basedOn w:val="Fuentedeprrafopredeter"/>
    <w:link w:val="Encabezado"/>
    <w:uiPriority w:val="99"/>
    <w:rsid w:val="00501CA1"/>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501CA1"/>
    <w:pPr>
      <w:tabs>
        <w:tab w:val="center" w:pos="4419"/>
        <w:tab w:val="right" w:pos="8838"/>
      </w:tabs>
    </w:pPr>
  </w:style>
  <w:style w:type="character" w:customStyle="1" w:styleId="PiedepginaCar">
    <w:name w:val="Pie de página Car"/>
    <w:basedOn w:val="Fuentedeprrafopredeter"/>
    <w:link w:val="Piedepgina"/>
    <w:uiPriority w:val="99"/>
    <w:rsid w:val="00501CA1"/>
    <w:rPr>
      <w:rFonts w:ascii="Arial" w:eastAsia="Times New Roman" w:hAnsi="Arial" w:cs="Times New Roman"/>
      <w:sz w:val="24"/>
      <w:szCs w:val="20"/>
      <w:lang w:val="es-ES" w:eastAsia="es-ES"/>
    </w:rPr>
  </w:style>
  <w:style w:type="paragraph" w:styleId="Epgrafe">
    <w:name w:val="caption"/>
    <w:basedOn w:val="Normal"/>
    <w:next w:val="Normal"/>
    <w:uiPriority w:val="35"/>
    <w:unhideWhenUsed/>
    <w:qFormat/>
    <w:rsid w:val="00501CA1"/>
    <w:pPr>
      <w:spacing w:after="200" w:line="276" w:lineRule="auto"/>
    </w:pPr>
    <w:rPr>
      <w:rFonts w:ascii="Calibri" w:eastAsia="Calibri" w:hAnsi="Calibri"/>
      <w:b/>
      <w:bCs/>
      <w:sz w:val="20"/>
      <w:lang w:val="es-MX" w:eastAsia="en-US"/>
    </w:rPr>
  </w:style>
  <w:style w:type="paragraph" w:styleId="Lista">
    <w:name w:val="List"/>
    <w:basedOn w:val="Normal"/>
    <w:unhideWhenUsed/>
    <w:rsid w:val="00501CA1"/>
    <w:pPr>
      <w:ind w:left="283" w:hanging="283"/>
    </w:pPr>
    <w:rPr>
      <w:rFonts w:ascii="Times New Roman" w:hAnsi="Times New Roman"/>
      <w:szCs w:val="24"/>
    </w:rPr>
  </w:style>
  <w:style w:type="paragraph" w:styleId="Listaconvietas">
    <w:name w:val="List Bullet"/>
    <w:basedOn w:val="Normal"/>
    <w:unhideWhenUsed/>
    <w:rsid w:val="00501CA1"/>
    <w:pPr>
      <w:tabs>
        <w:tab w:val="num" w:pos="360"/>
      </w:tabs>
      <w:ind w:left="360" w:hanging="360"/>
    </w:pPr>
    <w:rPr>
      <w:rFonts w:ascii="Times New Roman" w:hAnsi="Times New Roman"/>
      <w:szCs w:val="24"/>
      <w:lang w:val="es-MX" w:eastAsia="es-MX"/>
    </w:rPr>
  </w:style>
  <w:style w:type="paragraph" w:styleId="Lista2">
    <w:name w:val="List 2"/>
    <w:basedOn w:val="Normal"/>
    <w:unhideWhenUsed/>
    <w:rsid w:val="00501CA1"/>
    <w:pPr>
      <w:ind w:left="566" w:hanging="283"/>
    </w:pPr>
  </w:style>
  <w:style w:type="paragraph" w:styleId="Lista3">
    <w:name w:val="List 3"/>
    <w:basedOn w:val="Normal"/>
    <w:unhideWhenUsed/>
    <w:rsid w:val="00501CA1"/>
    <w:pPr>
      <w:ind w:left="849" w:hanging="283"/>
    </w:pPr>
  </w:style>
  <w:style w:type="paragraph" w:styleId="Listaconvietas2">
    <w:name w:val="List Bullet 2"/>
    <w:basedOn w:val="Normal"/>
    <w:unhideWhenUsed/>
    <w:rsid w:val="00501CA1"/>
    <w:pPr>
      <w:numPr>
        <w:numId w:val="1"/>
      </w:numPr>
    </w:pPr>
    <w:rPr>
      <w:rFonts w:ascii="Times New Roman" w:eastAsia="MS Mincho" w:hAnsi="Times New Roman"/>
      <w:sz w:val="20"/>
    </w:rPr>
  </w:style>
  <w:style w:type="paragraph" w:styleId="Ttulo">
    <w:name w:val="Title"/>
    <w:basedOn w:val="Normal"/>
    <w:link w:val="TtuloCar"/>
    <w:qFormat/>
    <w:rsid w:val="00501CA1"/>
    <w:pPr>
      <w:jc w:val="center"/>
    </w:pPr>
    <w:rPr>
      <w:b/>
      <w:lang w:val="es-MX" w:eastAsia="en-US"/>
    </w:rPr>
  </w:style>
  <w:style w:type="character" w:customStyle="1" w:styleId="TtuloCar">
    <w:name w:val="Título Car"/>
    <w:basedOn w:val="Fuentedeprrafopredeter"/>
    <w:link w:val="Ttulo"/>
    <w:rsid w:val="00501CA1"/>
    <w:rPr>
      <w:rFonts w:ascii="Arial" w:eastAsia="Times New Roman" w:hAnsi="Arial" w:cs="Times New Roman"/>
      <w:b/>
      <w:sz w:val="24"/>
      <w:szCs w:val="20"/>
    </w:rPr>
  </w:style>
  <w:style w:type="paragraph" w:styleId="Textoindependiente">
    <w:name w:val="Body Text"/>
    <w:basedOn w:val="Normal"/>
    <w:link w:val="TextoindependienteCar"/>
    <w:unhideWhenUsed/>
    <w:rsid w:val="00501CA1"/>
    <w:pPr>
      <w:spacing w:after="120"/>
    </w:pPr>
  </w:style>
  <w:style w:type="character" w:customStyle="1" w:styleId="TextoindependienteCar">
    <w:name w:val="Texto independiente Car"/>
    <w:basedOn w:val="Fuentedeprrafopredeter"/>
    <w:link w:val="Textoindependiente"/>
    <w:rsid w:val="00501CA1"/>
    <w:rPr>
      <w:rFonts w:ascii="Arial" w:eastAsia="Times New Roman" w:hAnsi="Arial" w:cs="Times New Roman"/>
      <w:sz w:val="24"/>
      <w:szCs w:val="20"/>
      <w:lang w:val="es-ES" w:eastAsia="es-ES"/>
    </w:rPr>
  </w:style>
  <w:style w:type="paragraph" w:styleId="Sangradetextonormal">
    <w:name w:val="Body Text Indent"/>
    <w:basedOn w:val="Normal"/>
    <w:link w:val="SangradetextonormalCar"/>
    <w:unhideWhenUsed/>
    <w:rsid w:val="00501CA1"/>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rsid w:val="00501CA1"/>
    <w:rPr>
      <w:rFonts w:ascii="Arial" w:eastAsia="Times New Roman" w:hAnsi="Arial" w:cs="Times New Roman"/>
      <w:sz w:val="20"/>
      <w:szCs w:val="20"/>
      <w:lang w:val="es-ES_tradnl" w:eastAsia="es-ES"/>
    </w:rPr>
  </w:style>
  <w:style w:type="paragraph" w:styleId="Subttulo">
    <w:name w:val="Subtitle"/>
    <w:basedOn w:val="Normal"/>
    <w:next w:val="Normal"/>
    <w:link w:val="SubttuloCar"/>
    <w:uiPriority w:val="11"/>
    <w:qFormat/>
    <w:rsid w:val="00501CA1"/>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501CA1"/>
    <w:rPr>
      <w:rFonts w:ascii="Cambria" w:eastAsia="Times New Roman" w:hAnsi="Cambria" w:cs="Times New Roman"/>
      <w:sz w:val="24"/>
      <w:szCs w:val="24"/>
      <w:lang w:val="es-ES" w:eastAsia="es-ES"/>
    </w:rPr>
  </w:style>
  <w:style w:type="paragraph" w:styleId="Saludo">
    <w:name w:val="Salutation"/>
    <w:basedOn w:val="Normal"/>
    <w:next w:val="Normal"/>
    <w:link w:val="SaludoCar"/>
    <w:unhideWhenUsed/>
    <w:rsid w:val="00501CA1"/>
    <w:rPr>
      <w:rFonts w:ascii="Times New Roman" w:hAnsi="Times New Roman"/>
      <w:szCs w:val="24"/>
    </w:rPr>
  </w:style>
  <w:style w:type="character" w:customStyle="1" w:styleId="SaludoCar">
    <w:name w:val="Saludo Car"/>
    <w:basedOn w:val="Fuentedeprrafopredeter"/>
    <w:link w:val="Saludo"/>
    <w:rsid w:val="00501CA1"/>
    <w:rPr>
      <w:rFonts w:ascii="Times New Roman" w:eastAsia="Times New Roman" w:hAnsi="Times New Roman" w:cs="Times New Roman"/>
      <w:sz w:val="24"/>
      <w:szCs w:val="24"/>
      <w:lang w:val="es-ES" w:eastAsia="es-ES"/>
    </w:rPr>
  </w:style>
  <w:style w:type="paragraph" w:styleId="Fecha">
    <w:name w:val="Date"/>
    <w:basedOn w:val="Normal"/>
    <w:next w:val="Normal"/>
    <w:link w:val="FechaCar"/>
    <w:unhideWhenUsed/>
    <w:rsid w:val="00501CA1"/>
    <w:rPr>
      <w:rFonts w:ascii="Times New Roman" w:hAnsi="Times New Roman"/>
      <w:szCs w:val="24"/>
      <w:lang w:val="x-none" w:eastAsia="x-none"/>
    </w:rPr>
  </w:style>
  <w:style w:type="character" w:customStyle="1" w:styleId="FechaCar">
    <w:name w:val="Fecha Car"/>
    <w:basedOn w:val="Fuentedeprrafopredeter"/>
    <w:link w:val="Fecha"/>
    <w:rsid w:val="00501CA1"/>
    <w:rPr>
      <w:rFonts w:ascii="Times New Roman" w:eastAsia="Times New Roman" w:hAnsi="Times New Roman" w:cs="Times New Roman"/>
      <w:sz w:val="24"/>
      <w:szCs w:val="24"/>
      <w:lang w:val="x-none" w:eastAsia="x-none"/>
    </w:rPr>
  </w:style>
  <w:style w:type="paragraph" w:styleId="Textoindependienteprimerasangra">
    <w:name w:val="Body Text First Indent"/>
    <w:basedOn w:val="Textoindependiente"/>
    <w:link w:val="TextoindependienteprimerasangraCar"/>
    <w:unhideWhenUsed/>
    <w:rsid w:val="00501CA1"/>
    <w:pPr>
      <w:ind w:firstLine="210"/>
    </w:pPr>
  </w:style>
  <w:style w:type="character" w:customStyle="1" w:styleId="TextoindependienteprimerasangraCar">
    <w:name w:val="Texto independiente primera sangría Car"/>
    <w:basedOn w:val="TextoindependienteCar"/>
    <w:link w:val="Textoindependienteprimerasangra"/>
    <w:rsid w:val="00501CA1"/>
    <w:rPr>
      <w:rFonts w:ascii="Arial" w:eastAsia="Times New Roman" w:hAnsi="Arial" w:cs="Times New Roman"/>
      <w:sz w:val="24"/>
      <w:szCs w:val="20"/>
      <w:lang w:val="es-ES" w:eastAsia="es-ES"/>
    </w:rPr>
  </w:style>
  <w:style w:type="paragraph" w:styleId="Textoindependienteprimerasangra2">
    <w:name w:val="Body Text First Indent 2"/>
    <w:basedOn w:val="Sangradetextonormal"/>
    <w:link w:val="Textoindependienteprimerasangra2Car"/>
    <w:unhideWhenUsed/>
    <w:rsid w:val="00501CA1"/>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rsid w:val="00501CA1"/>
    <w:rPr>
      <w:rFonts w:ascii="Calibri" w:eastAsia="Calibri" w:hAnsi="Calibri" w:cs="Times New Roman"/>
      <w:sz w:val="20"/>
      <w:szCs w:val="20"/>
      <w:lang w:val="es-ES_tradnl" w:eastAsia="es-ES"/>
    </w:rPr>
  </w:style>
  <w:style w:type="paragraph" w:styleId="Textoindependiente2">
    <w:name w:val="Body Text 2"/>
    <w:basedOn w:val="Normal"/>
    <w:link w:val="Textoindependiente2Car"/>
    <w:unhideWhenUsed/>
    <w:rsid w:val="00501CA1"/>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501CA1"/>
    <w:rPr>
      <w:rFonts w:ascii="Times New Roman" w:eastAsia="Times New Roman" w:hAnsi="Times New Roman" w:cs="Times New Roman"/>
      <w:szCs w:val="20"/>
      <w:lang w:eastAsia="es-ES"/>
    </w:rPr>
  </w:style>
  <w:style w:type="paragraph" w:styleId="Textoindependiente3">
    <w:name w:val="Body Text 3"/>
    <w:basedOn w:val="Normal"/>
    <w:link w:val="Textoindependiente3Car"/>
    <w:unhideWhenUsed/>
    <w:rsid w:val="00501CA1"/>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501CA1"/>
    <w:rPr>
      <w:sz w:val="16"/>
      <w:szCs w:val="16"/>
      <w:lang w:eastAsia="es-MX"/>
    </w:rPr>
  </w:style>
  <w:style w:type="paragraph" w:styleId="Sangra2detindependiente">
    <w:name w:val="Body Text Indent 2"/>
    <w:basedOn w:val="Normal"/>
    <w:link w:val="Sangra2detindependienteCar"/>
    <w:unhideWhenUsed/>
    <w:rsid w:val="00501CA1"/>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501CA1"/>
    <w:rPr>
      <w:rFonts w:ascii="Arial" w:eastAsia="Times New Roman" w:hAnsi="Arial" w:cs="Times New Roman"/>
      <w:szCs w:val="20"/>
    </w:rPr>
  </w:style>
  <w:style w:type="paragraph" w:styleId="Sangra3detindependiente">
    <w:name w:val="Body Text Indent 3"/>
    <w:basedOn w:val="Normal"/>
    <w:link w:val="Sangra3detindependienteCar"/>
    <w:unhideWhenUsed/>
    <w:rsid w:val="00501CA1"/>
    <w:pPr>
      <w:ind w:left="6372" w:hanging="6372"/>
    </w:pPr>
    <w:rPr>
      <w:sz w:val="18"/>
      <w:lang w:val="es-MX"/>
    </w:rPr>
  </w:style>
  <w:style w:type="character" w:customStyle="1" w:styleId="Sangra3detindependienteCar">
    <w:name w:val="Sangría 3 de t. independiente Car"/>
    <w:basedOn w:val="Fuentedeprrafopredeter"/>
    <w:link w:val="Sangra3detindependiente"/>
    <w:rsid w:val="00501CA1"/>
    <w:rPr>
      <w:rFonts w:ascii="Arial" w:eastAsia="Times New Roman" w:hAnsi="Arial" w:cs="Times New Roman"/>
      <w:sz w:val="18"/>
      <w:szCs w:val="20"/>
      <w:lang w:eastAsia="es-ES"/>
    </w:rPr>
  </w:style>
  <w:style w:type="paragraph" w:styleId="Textodebloque">
    <w:name w:val="Block Text"/>
    <w:basedOn w:val="Normal"/>
    <w:unhideWhenUsed/>
    <w:rsid w:val="00501CA1"/>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nhideWhenUsed/>
    <w:rsid w:val="00501CA1"/>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501CA1"/>
    <w:rPr>
      <w:rFonts w:ascii="Tahoma" w:eastAsia="Times New Roman" w:hAnsi="Tahoma" w:cs="Times New Roman"/>
      <w:sz w:val="24"/>
      <w:szCs w:val="20"/>
      <w:shd w:val="clear" w:color="auto" w:fill="000080"/>
      <w:lang w:eastAsia="es-ES"/>
    </w:rPr>
  </w:style>
  <w:style w:type="paragraph" w:styleId="Textosinformato">
    <w:name w:val="Plain Text"/>
    <w:basedOn w:val="Normal"/>
    <w:link w:val="TextosinformatoCar"/>
    <w:unhideWhenUsed/>
    <w:rsid w:val="00501CA1"/>
    <w:pPr>
      <w:snapToGrid w:val="0"/>
    </w:pPr>
    <w:rPr>
      <w:rFonts w:ascii="Bookman Old Style" w:hAnsi="Bookman Old Style"/>
      <w:sz w:val="20"/>
    </w:rPr>
  </w:style>
  <w:style w:type="character" w:customStyle="1" w:styleId="TextosinformatoCar">
    <w:name w:val="Texto sin formato Car"/>
    <w:basedOn w:val="Fuentedeprrafopredeter"/>
    <w:link w:val="Textosinformato"/>
    <w:rsid w:val="00501CA1"/>
    <w:rPr>
      <w:rFonts w:ascii="Bookman Old Style" w:eastAsia="Times New Roman" w:hAnsi="Bookman Old Style" w:cs="Times New Roman"/>
      <w:sz w:val="20"/>
      <w:szCs w:val="20"/>
      <w:lang w:val="es-ES" w:eastAsia="es-ES"/>
    </w:rPr>
  </w:style>
  <w:style w:type="paragraph" w:styleId="Asuntodelcomentario">
    <w:name w:val="annotation subject"/>
    <w:basedOn w:val="Textocomentario"/>
    <w:next w:val="Textocomentario"/>
    <w:link w:val="AsuntodelcomentarioCar"/>
    <w:uiPriority w:val="99"/>
    <w:unhideWhenUsed/>
    <w:rsid w:val="00501CA1"/>
    <w:rPr>
      <w:b/>
      <w:bCs/>
    </w:rPr>
  </w:style>
  <w:style w:type="character" w:customStyle="1" w:styleId="AsuntodelcomentarioCar">
    <w:name w:val="Asunto del comentario Car"/>
    <w:basedOn w:val="TextocomentarioCar"/>
    <w:link w:val="Asuntodelcomentario"/>
    <w:uiPriority w:val="99"/>
    <w:rsid w:val="00501CA1"/>
    <w:rPr>
      <w:rFonts w:ascii="Arial" w:eastAsia="Times New Roman" w:hAnsi="Arial" w:cs="Times New Roman"/>
      <w:b/>
      <w:bCs/>
      <w:sz w:val="20"/>
      <w:szCs w:val="20"/>
      <w:lang w:eastAsia="es-ES"/>
    </w:rPr>
  </w:style>
  <w:style w:type="paragraph" w:styleId="Textodeglobo">
    <w:name w:val="Balloon Text"/>
    <w:basedOn w:val="Normal"/>
    <w:link w:val="TextodegloboCar"/>
    <w:unhideWhenUsed/>
    <w:rsid w:val="00501CA1"/>
    <w:rPr>
      <w:rFonts w:ascii="Tahoma" w:hAnsi="Tahoma" w:cs="Tahoma"/>
      <w:sz w:val="16"/>
      <w:szCs w:val="16"/>
    </w:rPr>
  </w:style>
  <w:style w:type="character" w:customStyle="1" w:styleId="TextodegloboCar">
    <w:name w:val="Texto de globo Car"/>
    <w:basedOn w:val="Fuentedeprrafopredeter"/>
    <w:link w:val="Textodeglobo"/>
    <w:rsid w:val="00501CA1"/>
    <w:rPr>
      <w:rFonts w:ascii="Tahoma" w:eastAsia="Times New Roman" w:hAnsi="Tahoma" w:cs="Tahoma"/>
      <w:sz w:val="16"/>
      <w:szCs w:val="16"/>
      <w:lang w:val="es-ES" w:eastAsia="es-ES"/>
    </w:rPr>
  </w:style>
  <w:style w:type="character" w:customStyle="1" w:styleId="SinespaciadoCar">
    <w:name w:val="Sin espaciado Car"/>
    <w:link w:val="Sinespaciado"/>
    <w:uiPriority w:val="1"/>
    <w:locked/>
    <w:rsid w:val="00501CA1"/>
    <w:rPr>
      <w:rFonts w:ascii="Calibri" w:eastAsia="Calibri" w:hAnsi="Calibri" w:cs="Times New Roman"/>
      <w:lang w:val="es-ES"/>
    </w:rPr>
  </w:style>
  <w:style w:type="paragraph" w:styleId="Sinespaciado">
    <w:name w:val="No Spacing"/>
    <w:link w:val="SinespaciadoCar"/>
    <w:uiPriority w:val="1"/>
    <w:qFormat/>
    <w:rsid w:val="00501CA1"/>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501CA1"/>
    <w:pPr>
      <w:ind w:left="720"/>
      <w:contextualSpacing/>
    </w:pPr>
  </w:style>
  <w:style w:type="paragraph" w:customStyle="1" w:styleId="msolistparagraphcxspmiddle">
    <w:name w:val="msolistparagraphcxspmiddle"/>
    <w:basedOn w:val="Normal"/>
    <w:rsid w:val="00501CA1"/>
    <w:pPr>
      <w:spacing w:before="100" w:beforeAutospacing="1" w:after="100" w:afterAutospacing="1"/>
    </w:pPr>
    <w:rPr>
      <w:rFonts w:ascii="Times New Roman" w:hAnsi="Times New Roman"/>
      <w:szCs w:val="24"/>
    </w:rPr>
  </w:style>
  <w:style w:type="paragraph" w:customStyle="1" w:styleId="msolistparagraphcxsplast">
    <w:name w:val="msolistparagraphcxsplast"/>
    <w:basedOn w:val="Normal"/>
    <w:rsid w:val="00501CA1"/>
    <w:pPr>
      <w:spacing w:before="100" w:beforeAutospacing="1" w:after="100" w:afterAutospacing="1"/>
    </w:pPr>
    <w:rPr>
      <w:rFonts w:ascii="Times New Roman" w:hAnsi="Times New Roman"/>
      <w:szCs w:val="24"/>
    </w:rPr>
  </w:style>
  <w:style w:type="paragraph" w:styleId="Cita">
    <w:name w:val="Quote"/>
    <w:basedOn w:val="Normal"/>
    <w:next w:val="Normal"/>
    <w:link w:val="CitaCar"/>
    <w:uiPriority w:val="29"/>
    <w:qFormat/>
    <w:rsid w:val="00501CA1"/>
    <w:rPr>
      <w:rFonts w:ascii="Times New Roman" w:hAnsi="Times New Roman"/>
      <w:i/>
      <w:iCs/>
      <w:color w:val="000000"/>
      <w:szCs w:val="24"/>
    </w:rPr>
  </w:style>
  <w:style w:type="character" w:customStyle="1" w:styleId="CitaCar">
    <w:name w:val="Cita Car"/>
    <w:basedOn w:val="Fuentedeprrafopredeter"/>
    <w:link w:val="Cita"/>
    <w:uiPriority w:val="29"/>
    <w:rsid w:val="00501CA1"/>
    <w:rPr>
      <w:rFonts w:ascii="Times New Roman" w:eastAsia="Times New Roman" w:hAnsi="Times New Roman" w:cs="Times New Roman"/>
      <w:i/>
      <w:iCs/>
      <w:color w:val="000000"/>
      <w:sz w:val="24"/>
      <w:szCs w:val="24"/>
      <w:lang w:val="es-ES" w:eastAsia="es-ES"/>
    </w:rPr>
  </w:style>
  <w:style w:type="paragraph" w:customStyle="1" w:styleId="ecxmsonormal">
    <w:name w:val="ecxmsonormal"/>
    <w:basedOn w:val="Normal"/>
    <w:rsid w:val="00501CA1"/>
    <w:pPr>
      <w:spacing w:after="324"/>
    </w:pPr>
    <w:rPr>
      <w:rFonts w:ascii="Times New Roman" w:hAnsi="Times New Roman"/>
      <w:szCs w:val="24"/>
    </w:rPr>
  </w:style>
  <w:style w:type="paragraph" w:customStyle="1" w:styleId="Default">
    <w:name w:val="Default"/>
    <w:rsid w:val="00501CA1"/>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01CA1"/>
    <w:pPr>
      <w:spacing w:after="0" w:line="240" w:lineRule="auto"/>
    </w:pPr>
    <w:rPr>
      <w:rFonts w:ascii="Times New Roman" w:eastAsia="Times New Roman" w:hAnsi="Times New Roman" w:cs="Times New Roman"/>
      <w:sz w:val="20"/>
      <w:szCs w:val="20"/>
      <w:lang w:eastAsia="es-ES"/>
    </w:rPr>
  </w:style>
  <w:style w:type="paragraph" w:customStyle="1" w:styleId="font5">
    <w:name w:val="font5"/>
    <w:basedOn w:val="Normal"/>
    <w:rsid w:val="00501CA1"/>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501CA1"/>
    <w:pPr>
      <w:pBdr>
        <w:left w:val="single" w:sz="8" w:space="0" w:color="auto"/>
        <w:bottom w:val="single" w:sz="4" w:space="0" w:color="auto"/>
        <w:right w:val="single" w:sz="4" w:space="0" w:color="auto"/>
      </w:pBdr>
      <w:spacing w:before="100" w:beforeAutospacing="1" w:after="100" w:afterAutospacing="1"/>
      <w:jc w:val="center"/>
    </w:pPr>
    <w:rPr>
      <w:rFonts w:ascii="Bookman Old Style" w:hAnsi="Bookman Old Style"/>
      <w:sz w:val="16"/>
      <w:szCs w:val="16"/>
      <w:lang w:val="en-US" w:eastAsia="en-US"/>
    </w:rPr>
  </w:style>
  <w:style w:type="paragraph" w:customStyle="1" w:styleId="xl37">
    <w:name w:val="xl37"/>
    <w:basedOn w:val="Normal"/>
    <w:rsid w:val="00501CA1"/>
    <w:pPr>
      <w:pBdr>
        <w:left w:val="single" w:sz="8" w:space="0" w:color="auto"/>
        <w:right w:val="single" w:sz="8" w:space="0" w:color="auto"/>
      </w:pBdr>
      <w:spacing w:before="100" w:beforeAutospacing="1" w:after="100" w:afterAutospacing="1"/>
      <w:jc w:val="both"/>
    </w:pPr>
    <w:rPr>
      <w:rFonts w:ascii="Bookman Old Style" w:hAnsi="Bookman Old Style"/>
      <w:sz w:val="16"/>
      <w:szCs w:val="16"/>
      <w:lang w:val="en-US" w:eastAsia="en-US"/>
    </w:rPr>
  </w:style>
  <w:style w:type="paragraph" w:customStyle="1" w:styleId="xl22">
    <w:name w:val="xl22"/>
    <w:basedOn w:val="Normal"/>
    <w:rsid w:val="00501CA1"/>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501CA1"/>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501CA1"/>
    <w:pPr>
      <w:pBdr>
        <w:top w:val="single" w:sz="4" w:space="0" w:color="auto"/>
        <w:left w:val="single" w:sz="4" w:space="0" w:color="auto"/>
        <w:bottom w:val="single" w:sz="4" w:space="0" w:color="auto"/>
        <w:right w:val="single" w:sz="4" w:space="0" w:color="auto"/>
      </w:pBdr>
      <w:spacing w:before="100" w:after="100"/>
      <w:jc w:val="center"/>
    </w:pPr>
    <w:rPr>
      <w:rFonts w:ascii="Bookman Old Style" w:hAnsi="Bookman Old Style"/>
      <w:sz w:val="12"/>
      <w:lang w:val="en-US"/>
    </w:rPr>
  </w:style>
  <w:style w:type="paragraph" w:customStyle="1" w:styleId="xl25">
    <w:name w:val="xl25"/>
    <w:basedOn w:val="Normal"/>
    <w:rsid w:val="00501CA1"/>
    <w:pPr>
      <w:pBdr>
        <w:top w:val="single" w:sz="4" w:space="0" w:color="auto"/>
        <w:left w:val="single" w:sz="4" w:space="0" w:color="auto"/>
        <w:bottom w:val="single" w:sz="4" w:space="0" w:color="auto"/>
        <w:right w:val="single" w:sz="8" w:space="0" w:color="auto"/>
      </w:pBdr>
      <w:spacing w:before="100" w:after="100"/>
      <w:jc w:val="center"/>
    </w:pPr>
    <w:rPr>
      <w:rFonts w:ascii="Bookman Old Style" w:hAnsi="Bookman Old Style"/>
      <w:sz w:val="12"/>
      <w:lang w:val="en-US"/>
    </w:rPr>
  </w:style>
  <w:style w:type="paragraph" w:customStyle="1" w:styleId="xl26">
    <w:name w:val="xl26"/>
    <w:basedOn w:val="Normal"/>
    <w:rsid w:val="00501CA1"/>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28">
    <w:name w:val="xl28"/>
    <w:basedOn w:val="Normal"/>
    <w:rsid w:val="00501CA1"/>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501CA1"/>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501CA1"/>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501CA1"/>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501CA1"/>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33">
    <w:name w:val="xl33"/>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after="100"/>
    </w:pPr>
    <w:rPr>
      <w:rFonts w:ascii="Bookman Old Style" w:hAnsi="Bookman Old Style"/>
      <w:sz w:val="12"/>
      <w:lang w:val="en-US"/>
    </w:rPr>
  </w:style>
  <w:style w:type="paragraph" w:customStyle="1" w:styleId="xl34">
    <w:name w:val="xl34"/>
    <w:basedOn w:val="Normal"/>
    <w:rsid w:val="00501CA1"/>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paragraph" w:customStyle="1" w:styleId="xl35">
    <w:name w:val="xl35"/>
    <w:basedOn w:val="Normal"/>
    <w:rsid w:val="00501CA1"/>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character" w:customStyle="1" w:styleId="corte4fondoCar">
    <w:name w:val="corte4 fondo Car"/>
    <w:link w:val="corte4fondo"/>
    <w:locked/>
    <w:rsid w:val="00501CA1"/>
    <w:rPr>
      <w:rFonts w:ascii="Arial" w:eastAsia="Times New Roman" w:hAnsi="Arial" w:cs="Times New Roman"/>
      <w:sz w:val="30"/>
      <w:szCs w:val="20"/>
      <w:lang w:val="es-ES_tradnl" w:eastAsia="es-MX"/>
    </w:rPr>
  </w:style>
  <w:style w:type="paragraph" w:customStyle="1" w:styleId="corte4fondo">
    <w:name w:val="corte4 fondo"/>
    <w:basedOn w:val="Normal"/>
    <w:link w:val="corte4fondoCar"/>
    <w:rsid w:val="00501CA1"/>
    <w:pPr>
      <w:spacing w:line="360" w:lineRule="auto"/>
      <w:ind w:firstLine="709"/>
      <w:jc w:val="both"/>
    </w:pPr>
    <w:rPr>
      <w:sz w:val="30"/>
      <w:lang w:val="es-ES_tradnl" w:eastAsia="es-MX"/>
    </w:rPr>
  </w:style>
  <w:style w:type="character" w:customStyle="1" w:styleId="corte5transcripcionCar1">
    <w:name w:val="corte5 transcripcion Car1"/>
    <w:link w:val="corte5transcripcion"/>
    <w:locked/>
    <w:rsid w:val="00501CA1"/>
    <w:rPr>
      <w:rFonts w:ascii="Arial" w:eastAsia="Times New Roman" w:hAnsi="Arial" w:cs="Times New Roman"/>
      <w:b/>
      <w:i/>
      <w:sz w:val="30"/>
      <w:szCs w:val="20"/>
      <w:lang w:val="es-ES_tradnl" w:eastAsia="es-MX"/>
    </w:rPr>
  </w:style>
  <w:style w:type="paragraph" w:customStyle="1" w:styleId="corte5transcripcion">
    <w:name w:val="corte5 transcripcion"/>
    <w:basedOn w:val="Normal"/>
    <w:link w:val="corte5transcripcionCar1"/>
    <w:rsid w:val="00501CA1"/>
    <w:pPr>
      <w:spacing w:line="360" w:lineRule="auto"/>
      <w:ind w:left="709" w:right="709"/>
      <w:jc w:val="both"/>
    </w:pPr>
    <w:rPr>
      <w:b/>
      <w:i/>
      <w:sz w:val="30"/>
      <w:lang w:val="es-ES_tradnl" w:eastAsia="es-MX"/>
    </w:rPr>
  </w:style>
  <w:style w:type="paragraph" w:customStyle="1" w:styleId="yiv8913974272msonormal">
    <w:name w:val="yiv8913974272msonormal"/>
    <w:basedOn w:val="Normal"/>
    <w:rsid w:val="00501CA1"/>
    <w:pPr>
      <w:spacing w:before="100" w:beforeAutospacing="1" w:after="100" w:afterAutospacing="1"/>
    </w:pPr>
    <w:rPr>
      <w:rFonts w:ascii="Times New Roman" w:hAnsi="Times New Roman"/>
      <w:szCs w:val="24"/>
    </w:rPr>
  </w:style>
  <w:style w:type="paragraph" w:customStyle="1" w:styleId="Marco01">
    <w:name w:val="Marco 01"/>
    <w:basedOn w:val="Normal"/>
    <w:rsid w:val="00501CA1"/>
    <w:pPr>
      <w:ind w:left="170" w:right="170"/>
      <w:jc w:val="both"/>
    </w:pPr>
    <w:rPr>
      <w:rFonts w:ascii="Times New Roman" w:hAnsi="Times New Roman"/>
      <w:lang w:val="es-ES_tradnl"/>
    </w:rPr>
  </w:style>
  <w:style w:type="character" w:customStyle="1" w:styleId="TextoCar">
    <w:name w:val="Texto Car"/>
    <w:basedOn w:val="Fuentedeprrafopredeter"/>
    <w:link w:val="Texto"/>
    <w:locked/>
    <w:rsid w:val="00501CA1"/>
    <w:rPr>
      <w:rFonts w:ascii="Arial" w:eastAsia="Times New Roman" w:hAnsi="Arial" w:cs="Arial"/>
      <w:sz w:val="18"/>
      <w:szCs w:val="20"/>
      <w:lang w:val="es-ES" w:eastAsia="es-ES"/>
    </w:rPr>
  </w:style>
  <w:style w:type="paragraph" w:customStyle="1" w:styleId="Texto">
    <w:name w:val="Texto"/>
    <w:basedOn w:val="Normal"/>
    <w:link w:val="TextoCar"/>
    <w:rsid w:val="00501CA1"/>
    <w:pPr>
      <w:spacing w:after="101" w:line="216" w:lineRule="exact"/>
      <w:ind w:firstLine="288"/>
      <w:jc w:val="both"/>
    </w:pPr>
    <w:rPr>
      <w:rFonts w:cs="Arial"/>
      <w:sz w:val="18"/>
    </w:rPr>
  </w:style>
  <w:style w:type="paragraph" w:customStyle="1" w:styleId="font6">
    <w:name w:val="font6"/>
    <w:basedOn w:val="Normal"/>
    <w:rsid w:val="00501CA1"/>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501CA1"/>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501CA1"/>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501CA1"/>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501CA1"/>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501CA1"/>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501CA1"/>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501CA1"/>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501CA1"/>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501CA1"/>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65">
    <w:name w:val="xl65"/>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67">
    <w:name w:val="xl67"/>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sz w:val="20"/>
      <w:lang w:val="es-MX" w:eastAsia="es-MX"/>
    </w:rPr>
  </w:style>
  <w:style w:type="paragraph" w:customStyle="1" w:styleId="xl70">
    <w:name w:val="xl70"/>
    <w:basedOn w:val="Normal"/>
    <w:rsid w:val="00501CA1"/>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501CA1"/>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501CA1"/>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501CA1"/>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76">
    <w:name w:val="xl76"/>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b/>
      <w:bCs/>
      <w:color w:val="000000"/>
      <w:sz w:val="16"/>
      <w:szCs w:val="16"/>
      <w:lang w:val="es-MX" w:eastAsia="es-MX"/>
    </w:rPr>
  </w:style>
  <w:style w:type="paragraph" w:customStyle="1" w:styleId="xl79">
    <w:name w:val="xl79"/>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color w:val="000000"/>
      <w:sz w:val="16"/>
      <w:szCs w:val="16"/>
      <w:lang w:val="es-MX" w:eastAsia="es-MX"/>
    </w:rPr>
  </w:style>
  <w:style w:type="paragraph" w:customStyle="1" w:styleId="xl80">
    <w:name w:val="xl80"/>
    <w:basedOn w:val="Normal"/>
    <w:rsid w:val="00501CA1"/>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501CA1"/>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83">
    <w:name w:val="xl83"/>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4">
    <w:name w:val="xl84"/>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501CA1"/>
    <w:pPr>
      <w:shd w:val="clear" w:color="auto"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501CA1"/>
    <w:pPr>
      <w:shd w:val="clear" w:color="auto"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501CA1"/>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501CA1"/>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501CA1"/>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501CA1"/>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501CA1"/>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501CA1"/>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501CA1"/>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501CA1"/>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6">
    <w:name w:val="xl96"/>
    <w:basedOn w:val="Normal"/>
    <w:rsid w:val="00501CA1"/>
    <w:pPr>
      <w:shd w:val="clear" w:color="auto"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501CA1"/>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501CA1"/>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501CA1"/>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01">
    <w:name w:val="xl101"/>
    <w:basedOn w:val="Normal"/>
    <w:rsid w:val="00501CA1"/>
    <w:pPr>
      <w:shd w:val="clear" w:color="auto"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501CA1"/>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3">
    <w:name w:val="xl103"/>
    <w:basedOn w:val="Normal"/>
    <w:rsid w:val="00501CA1"/>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501CA1"/>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501CA1"/>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501CA1"/>
    <w:pPr>
      <w:pBdr>
        <w:bottom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501CA1"/>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501CA1"/>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0">
    <w:name w:val="xl110"/>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501CA1"/>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3">
    <w:name w:val="xl113"/>
    <w:basedOn w:val="Normal"/>
    <w:rsid w:val="00501CA1"/>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501CA1"/>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501CA1"/>
    <w:pPr>
      <w:shd w:val="clear" w:color="auto" w:fill="FFFFFF"/>
      <w:spacing w:before="100" w:beforeAutospacing="1" w:after="100" w:afterAutospacing="1"/>
    </w:pPr>
    <w:rPr>
      <w:rFonts w:ascii="Times New Roman" w:hAnsi="Times New Roman"/>
      <w:b/>
      <w:bCs/>
      <w:sz w:val="20"/>
      <w:lang w:val="es-MX" w:eastAsia="es-MX"/>
    </w:rPr>
  </w:style>
  <w:style w:type="paragraph" w:customStyle="1" w:styleId="xl116">
    <w:name w:val="xl116"/>
    <w:basedOn w:val="Normal"/>
    <w:rsid w:val="00501CA1"/>
    <w:pPr>
      <w:pBdr>
        <w:top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501CA1"/>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501CA1"/>
    <w:pPr>
      <w:pBdr>
        <w:top w:val="single" w:sz="4" w:space="0" w:color="auto"/>
        <w:lef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501CA1"/>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501CA1"/>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501CA1"/>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23">
    <w:name w:val="xl123"/>
    <w:basedOn w:val="Normal"/>
    <w:rsid w:val="00501CA1"/>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4">
    <w:name w:val="xl124"/>
    <w:basedOn w:val="Normal"/>
    <w:rsid w:val="00501CA1"/>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501CA1"/>
    <w:pPr>
      <w:spacing w:before="100" w:beforeAutospacing="1" w:after="100" w:afterAutospacing="1"/>
      <w:jc w:val="center"/>
    </w:pPr>
    <w:rPr>
      <w:rFonts w:ascii="Times New Roman" w:hAnsi="Times New Roman"/>
      <w:color w:val="000000"/>
      <w:sz w:val="14"/>
      <w:szCs w:val="14"/>
      <w:lang w:val="es-MX" w:eastAsia="es-MX"/>
    </w:rPr>
  </w:style>
  <w:style w:type="paragraph" w:customStyle="1" w:styleId="xl126">
    <w:name w:val="xl126"/>
    <w:basedOn w:val="Normal"/>
    <w:rsid w:val="00501CA1"/>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501CA1"/>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501CA1"/>
    <w:pPr>
      <w:pBdr>
        <w:top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29">
    <w:name w:val="xl129"/>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1">
    <w:name w:val="xl131"/>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2">
    <w:name w:val="xl132"/>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4">
    <w:name w:val="xl134"/>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6">
    <w:name w:val="xl136"/>
    <w:basedOn w:val="Normal"/>
    <w:rsid w:val="00501CA1"/>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501CA1"/>
    <w:pPr>
      <w:spacing w:before="100" w:beforeAutospacing="1" w:after="100" w:afterAutospacing="1"/>
    </w:pPr>
    <w:rPr>
      <w:rFonts w:ascii="Times New Roman" w:hAnsi="Times New Roman"/>
      <w:b/>
      <w:bCs/>
      <w:color w:val="000000"/>
      <w:sz w:val="20"/>
      <w:lang w:val="es-MX" w:eastAsia="es-MX"/>
    </w:rPr>
  </w:style>
  <w:style w:type="paragraph" w:customStyle="1" w:styleId="xl138">
    <w:name w:val="xl138"/>
    <w:basedOn w:val="Normal"/>
    <w:rsid w:val="00501CA1"/>
    <w:pPr>
      <w:spacing w:before="100" w:beforeAutospacing="1" w:after="100" w:afterAutospacing="1"/>
    </w:pPr>
    <w:rPr>
      <w:rFonts w:ascii="Times New Roman" w:hAnsi="Times New Roman"/>
      <w:b/>
      <w:bCs/>
      <w:color w:val="000000"/>
      <w:sz w:val="18"/>
      <w:szCs w:val="18"/>
      <w:lang w:val="es-MX" w:eastAsia="es-MX"/>
    </w:rPr>
  </w:style>
  <w:style w:type="paragraph" w:customStyle="1" w:styleId="xl139">
    <w:name w:val="xl139"/>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140">
    <w:name w:val="xl140"/>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18"/>
      <w:szCs w:val="18"/>
      <w:lang w:val="es-MX" w:eastAsia="es-MX"/>
    </w:rPr>
  </w:style>
  <w:style w:type="paragraph" w:customStyle="1" w:styleId="xl141">
    <w:name w:val="xl141"/>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501CA1"/>
    <w:pPr>
      <w:pBdr>
        <w:left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43">
    <w:name w:val="xl143"/>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44">
    <w:name w:val="xl144"/>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45">
    <w:name w:val="xl145"/>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46">
    <w:name w:val="xl146"/>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47">
    <w:name w:val="xl147"/>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lang w:val="es-MX" w:eastAsia="es-MX"/>
    </w:rPr>
  </w:style>
  <w:style w:type="paragraph" w:customStyle="1" w:styleId="xl148">
    <w:name w:val="xl148"/>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8"/>
      <w:szCs w:val="18"/>
      <w:lang w:val="es-MX" w:eastAsia="es-MX"/>
    </w:rPr>
  </w:style>
  <w:style w:type="paragraph" w:customStyle="1" w:styleId="xl149">
    <w:name w:val="xl149"/>
    <w:basedOn w:val="Normal"/>
    <w:rsid w:val="00501CA1"/>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501CA1"/>
    <w:pPr>
      <w:shd w:val="clear" w:color="auto"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501CA1"/>
    <w:pPr>
      <w:shd w:val="clear" w:color="auto"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53">
    <w:name w:val="xl153"/>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4">
    <w:name w:val="xl154"/>
    <w:basedOn w:val="Normal"/>
    <w:rsid w:val="00501CA1"/>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5">
    <w:name w:val="xl155"/>
    <w:basedOn w:val="Normal"/>
    <w:rsid w:val="00501CA1"/>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6">
    <w:name w:val="xl156"/>
    <w:basedOn w:val="Normal"/>
    <w:rsid w:val="00501CA1"/>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7">
    <w:name w:val="xl157"/>
    <w:basedOn w:val="Normal"/>
    <w:rsid w:val="00501CA1"/>
    <w:pPr>
      <w:pBdr>
        <w:top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8">
    <w:name w:val="xl158"/>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MX" w:eastAsia="es-MX"/>
    </w:rPr>
  </w:style>
  <w:style w:type="paragraph" w:customStyle="1" w:styleId="xl159">
    <w:name w:val="xl159"/>
    <w:basedOn w:val="Normal"/>
    <w:rsid w:val="00501CA1"/>
    <w:pPr>
      <w:shd w:val="clear" w:color="auto"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501CA1"/>
    <w:pPr>
      <w:shd w:val="clear" w:color="auto"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501CA1"/>
    <w:pP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color w:val="000000"/>
      <w:sz w:val="18"/>
      <w:szCs w:val="18"/>
      <w:lang w:val="es-MX" w:eastAsia="es-MX"/>
    </w:rPr>
  </w:style>
  <w:style w:type="paragraph" w:customStyle="1" w:styleId="xl163">
    <w:name w:val="xl163"/>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4">
    <w:name w:val="xl164"/>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5">
    <w:name w:val="xl165"/>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6">
    <w:name w:val="xl166"/>
    <w:basedOn w:val="Normal"/>
    <w:rsid w:val="00501CA1"/>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67">
    <w:name w:val="xl167"/>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68">
    <w:name w:val="xl168"/>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9">
    <w:name w:val="xl169"/>
    <w:basedOn w:val="Normal"/>
    <w:rsid w:val="00501CA1"/>
    <w:pPr>
      <w:spacing w:before="100" w:beforeAutospacing="1" w:after="100" w:afterAutospacing="1"/>
    </w:pPr>
    <w:rPr>
      <w:rFonts w:ascii="Times New Roman" w:hAnsi="Times New Roman"/>
      <w:szCs w:val="24"/>
      <w:lang w:val="es-MX" w:eastAsia="es-MX"/>
    </w:rPr>
  </w:style>
  <w:style w:type="paragraph" w:customStyle="1" w:styleId="xl170">
    <w:name w:val="xl170"/>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71">
    <w:name w:val="xl171"/>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72">
    <w:name w:val="xl172"/>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lang w:val="es-MX" w:eastAsia="es-MX"/>
    </w:rPr>
  </w:style>
  <w:style w:type="paragraph" w:customStyle="1" w:styleId="xl173">
    <w:name w:val="xl173"/>
    <w:basedOn w:val="Normal"/>
    <w:rsid w:val="00501CA1"/>
    <w:pPr>
      <w:pBdr>
        <w:left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74">
    <w:name w:val="xl174"/>
    <w:basedOn w:val="Normal"/>
    <w:rsid w:val="00501CA1"/>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501CA1"/>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b/>
      <w:bCs/>
      <w:sz w:val="18"/>
      <w:szCs w:val="18"/>
      <w:lang w:val="es-MX" w:eastAsia="es-MX"/>
    </w:rPr>
  </w:style>
  <w:style w:type="paragraph" w:customStyle="1" w:styleId="xl179">
    <w:name w:val="xl179"/>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80">
    <w:name w:val="xl180"/>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81">
    <w:name w:val="xl181"/>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2">
    <w:name w:val="xl182"/>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501CA1"/>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85">
    <w:name w:val="xl185"/>
    <w:basedOn w:val="Normal"/>
    <w:rsid w:val="00501CA1"/>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186">
    <w:name w:val="xl186"/>
    <w:basedOn w:val="Normal"/>
    <w:rsid w:val="00501CA1"/>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8">
    <w:name w:val="xl188"/>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90">
    <w:name w:val="xl190"/>
    <w:basedOn w:val="Normal"/>
    <w:rsid w:val="00501CA1"/>
    <w:pP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91">
    <w:name w:val="xl191"/>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501CA1"/>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501CA1"/>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501CA1"/>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501CA1"/>
    <w:pPr>
      <w:pBdr>
        <w:top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2">
    <w:name w:val="xl202"/>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20"/>
      <w:lang w:val="es-MX" w:eastAsia="es-MX"/>
    </w:rPr>
  </w:style>
  <w:style w:type="paragraph" w:customStyle="1" w:styleId="xl204">
    <w:name w:val="xl204"/>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16"/>
      <w:szCs w:val="16"/>
      <w:lang w:val="es-MX" w:eastAsia="es-MX"/>
    </w:rPr>
  </w:style>
  <w:style w:type="paragraph" w:customStyle="1" w:styleId="xl205">
    <w:name w:val="xl205"/>
    <w:basedOn w:val="Normal"/>
    <w:rsid w:val="00501CA1"/>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06">
    <w:name w:val="xl206"/>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07">
    <w:name w:val="xl207"/>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Cs w:val="24"/>
      <w:lang w:val="es-MX" w:eastAsia="es-MX"/>
    </w:rPr>
  </w:style>
  <w:style w:type="paragraph" w:customStyle="1" w:styleId="xl208">
    <w:name w:val="xl208"/>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209">
    <w:name w:val="xl209"/>
    <w:basedOn w:val="Normal"/>
    <w:rsid w:val="00501CA1"/>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10">
    <w:name w:val="xl210"/>
    <w:basedOn w:val="Normal"/>
    <w:rsid w:val="00501CA1"/>
    <w:pPr>
      <w:pBdr>
        <w:top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1">
    <w:name w:val="xl211"/>
    <w:basedOn w:val="Normal"/>
    <w:rsid w:val="00501CA1"/>
    <w:pPr>
      <w:pBdr>
        <w:top w:val="single" w:sz="4" w:space="0" w:color="auto"/>
      </w:pBdr>
      <w:spacing w:before="100" w:beforeAutospacing="1" w:after="100" w:afterAutospacing="1"/>
    </w:pPr>
    <w:rPr>
      <w:rFonts w:ascii="Times New Roman" w:hAnsi="Times New Roman"/>
      <w:szCs w:val="24"/>
      <w:lang w:val="es-MX" w:eastAsia="es-MX"/>
    </w:rPr>
  </w:style>
  <w:style w:type="paragraph" w:customStyle="1" w:styleId="xl212">
    <w:name w:val="xl212"/>
    <w:basedOn w:val="Normal"/>
    <w:rsid w:val="00501CA1"/>
    <w:pPr>
      <w:pBdr>
        <w:top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3">
    <w:name w:val="xl213"/>
    <w:basedOn w:val="Normal"/>
    <w:rsid w:val="00501CA1"/>
    <w:pPr>
      <w:pBdr>
        <w:bottom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4">
    <w:name w:val="xl214"/>
    <w:basedOn w:val="Normal"/>
    <w:rsid w:val="00501CA1"/>
    <w:pPr>
      <w:pBdr>
        <w:bottom w:val="single" w:sz="4" w:space="0" w:color="auto"/>
      </w:pBdr>
      <w:spacing w:before="100" w:beforeAutospacing="1" w:after="100" w:afterAutospacing="1"/>
    </w:pPr>
    <w:rPr>
      <w:rFonts w:ascii="Times New Roman" w:hAnsi="Times New Roman"/>
      <w:szCs w:val="24"/>
      <w:lang w:val="es-MX" w:eastAsia="es-MX"/>
    </w:rPr>
  </w:style>
  <w:style w:type="paragraph" w:customStyle="1" w:styleId="xl215">
    <w:name w:val="xl215"/>
    <w:basedOn w:val="Normal"/>
    <w:rsid w:val="00501CA1"/>
    <w:pPr>
      <w:pBdr>
        <w:bottom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6">
    <w:name w:val="xl216"/>
    <w:basedOn w:val="Normal"/>
    <w:rsid w:val="00501CA1"/>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217">
    <w:name w:val="xl217"/>
    <w:basedOn w:val="Normal"/>
    <w:rsid w:val="00501CA1"/>
    <w:pPr>
      <w:spacing w:before="100" w:beforeAutospacing="1" w:after="100" w:afterAutospacing="1"/>
    </w:pPr>
    <w:rPr>
      <w:rFonts w:ascii="Times New Roman" w:hAnsi="Times New Roman"/>
      <w:b/>
      <w:bCs/>
      <w:szCs w:val="24"/>
      <w:lang w:val="es-MX" w:eastAsia="es-MX"/>
    </w:rPr>
  </w:style>
  <w:style w:type="paragraph" w:customStyle="1" w:styleId="xl218">
    <w:name w:val="xl218"/>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19">
    <w:name w:val="xl219"/>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220">
    <w:name w:val="xl220"/>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21">
    <w:name w:val="xl221"/>
    <w:basedOn w:val="Normal"/>
    <w:rsid w:val="00501CA1"/>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501CA1"/>
    <w:pPr>
      <w:spacing w:before="100" w:beforeAutospacing="1" w:after="100" w:afterAutospacing="1"/>
      <w:jc w:val="center"/>
    </w:pPr>
    <w:rPr>
      <w:rFonts w:ascii="Times New Roman" w:hAnsi="Times New Roman"/>
      <w:szCs w:val="24"/>
      <w:lang w:val="es-MX" w:eastAsia="es-MX"/>
    </w:rPr>
  </w:style>
  <w:style w:type="paragraph" w:customStyle="1" w:styleId="xl223">
    <w:name w:val="xl223"/>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224">
    <w:name w:val="xl224"/>
    <w:basedOn w:val="Normal"/>
    <w:rsid w:val="00501CA1"/>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6">
    <w:name w:val="xl226"/>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8">
    <w:name w:val="xl228"/>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30">
    <w:name w:val="xl230"/>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32">
    <w:name w:val="xl232"/>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Cs w:val="24"/>
      <w:lang w:val="es-MX" w:eastAsia="es-MX"/>
    </w:rPr>
  </w:style>
  <w:style w:type="paragraph" w:customStyle="1" w:styleId="xl233">
    <w:name w:val="xl233"/>
    <w:basedOn w:val="Normal"/>
    <w:rsid w:val="00501CA1"/>
    <w:pPr>
      <w:pBdr>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234">
    <w:name w:val="xl234"/>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501CA1"/>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37">
    <w:name w:val="xl237"/>
    <w:basedOn w:val="Normal"/>
    <w:rsid w:val="00501CA1"/>
    <w:pPr>
      <w:pBdr>
        <w:top w:val="single" w:sz="4" w:space="0" w:color="auto"/>
        <w:lef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501CA1"/>
    <w:pPr>
      <w:pBdr>
        <w:top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 w:val="16"/>
      <w:szCs w:val="16"/>
      <w:lang w:val="es-MX" w:eastAsia="es-MX"/>
    </w:rPr>
  </w:style>
  <w:style w:type="paragraph" w:customStyle="1" w:styleId="xl242">
    <w:name w:val="xl242"/>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43">
    <w:name w:val="xl243"/>
    <w:basedOn w:val="Normal"/>
    <w:rsid w:val="00501CA1"/>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501CA1"/>
    <w:pPr>
      <w:spacing w:after="101" w:line="216" w:lineRule="atLeast"/>
      <w:ind w:firstLine="288"/>
      <w:jc w:val="both"/>
    </w:pPr>
    <w:rPr>
      <w:sz w:val="18"/>
      <w:lang w:val="es-ES_tradnl"/>
    </w:rPr>
  </w:style>
  <w:style w:type="paragraph" w:customStyle="1" w:styleId="Sinespaciado2">
    <w:name w:val="Sin espaciado2"/>
    <w:rsid w:val="00501CA1"/>
    <w:pPr>
      <w:spacing w:after="0" w:line="240" w:lineRule="auto"/>
    </w:pPr>
    <w:rPr>
      <w:rFonts w:ascii="Calibri" w:eastAsia="Times New Roman" w:hAnsi="Calibri" w:cs="Calibri"/>
    </w:rPr>
  </w:style>
  <w:style w:type="paragraph" w:customStyle="1" w:styleId="Sinespaciado3">
    <w:name w:val="Sin espaciado3"/>
    <w:rsid w:val="00501CA1"/>
    <w:pPr>
      <w:spacing w:after="0" w:line="240" w:lineRule="auto"/>
    </w:pPr>
    <w:rPr>
      <w:rFonts w:ascii="Calibri" w:eastAsia="Times New Roman" w:hAnsi="Calibri" w:cs="Calibri"/>
    </w:rPr>
  </w:style>
  <w:style w:type="paragraph" w:customStyle="1" w:styleId="Prrafodelista1">
    <w:name w:val="Párrafo de lista1"/>
    <w:basedOn w:val="Normal"/>
    <w:uiPriority w:val="99"/>
    <w:rsid w:val="00501CA1"/>
    <w:pPr>
      <w:ind w:left="720"/>
    </w:pPr>
    <w:rPr>
      <w:rFonts w:ascii="Times New Roman" w:eastAsia="Calibri" w:hAnsi="Times New Roman"/>
      <w:szCs w:val="24"/>
    </w:rPr>
  </w:style>
  <w:style w:type="paragraph" w:customStyle="1" w:styleId="Prrafodelista2">
    <w:name w:val="Párrafo de lista2"/>
    <w:basedOn w:val="Normal"/>
    <w:rsid w:val="00501CA1"/>
    <w:pPr>
      <w:ind w:left="708"/>
    </w:pPr>
    <w:rPr>
      <w:rFonts w:ascii="Times New Roman" w:eastAsia="Calibri" w:hAnsi="Times New Roman"/>
      <w:sz w:val="20"/>
      <w:lang w:eastAsia="es-MX"/>
    </w:rPr>
  </w:style>
  <w:style w:type="paragraph" w:customStyle="1" w:styleId="Style1">
    <w:name w:val="Style 1"/>
    <w:basedOn w:val="Normal"/>
    <w:rsid w:val="00501CA1"/>
    <w:pPr>
      <w:widowControl w:val="0"/>
      <w:autoSpaceDE w:val="0"/>
      <w:autoSpaceDN w:val="0"/>
      <w:adjustRightInd w:val="0"/>
    </w:pPr>
    <w:rPr>
      <w:rFonts w:ascii="Times New Roman" w:hAnsi="Times New Roman"/>
      <w:szCs w:val="24"/>
      <w:lang w:val="en-US" w:eastAsia="es-MX"/>
    </w:rPr>
  </w:style>
  <w:style w:type="paragraph" w:customStyle="1" w:styleId="Style2">
    <w:name w:val="Style 2"/>
    <w:basedOn w:val="Normal"/>
    <w:rsid w:val="00501CA1"/>
    <w:pPr>
      <w:widowControl w:val="0"/>
      <w:autoSpaceDE w:val="0"/>
      <w:autoSpaceDN w:val="0"/>
      <w:ind w:left="1728"/>
    </w:pPr>
    <w:rPr>
      <w:rFonts w:ascii="Times New Roman" w:hAnsi="Times New Roman"/>
      <w:szCs w:val="24"/>
      <w:lang w:val="en-US"/>
    </w:rPr>
  </w:style>
  <w:style w:type="paragraph" w:customStyle="1" w:styleId="Normal0">
    <w:name w:val="[Normal]"/>
    <w:rsid w:val="00501CA1"/>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4">
    <w:name w:val="Style 4"/>
    <w:basedOn w:val="Normal"/>
    <w:rsid w:val="00501CA1"/>
    <w:pPr>
      <w:widowControl w:val="0"/>
      <w:autoSpaceDE w:val="0"/>
      <w:autoSpaceDN w:val="0"/>
      <w:ind w:left="576" w:right="72" w:hanging="576"/>
    </w:pPr>
    <w:rPr>
      <w:rFonts w:ascii="Times New Roman" w:hAnsi="Times New Roman"/>
      <w:szCs w:val="24"/>
      <w:lang w:val="en-US" w:eastAsia="es-MX"/>
    </w:rPr>
  </w:style>
  <w:style w:type="paragraph" w:customStyle="1" w:styleId="Style3">
    <w:name w:val="Style 3"/>
    <w:basedOn w:val="Normal"/>
    <w:rsid w:val="00501CA1"/>
    <w:pPr>
      <w:widowControl w:val="0"/>
      <w:autoSpaceDE w:val="0"/>
      <w:autoSpaceDN w:val="0"/>
      <w:ind w:left="720"/>
    </w:pPr>
    <w:rPr>
      <w:rFonts w:ascii="Times New Roman" w:hAnsi="Times New Roman"/>
      <w:szCs w:val="24"/>
      <w:lang w:val="es-MX" w:eastAsia="es-MX"/>
    </w:rPr>
  </w:style>
  <w:style w:type="paragraph" w:customStyle="1" w:styleId="ROMANOS">
    <w:name w:val="ROMANOS"/>
    <w:basedOn w:val="Normal"/>
    <w:rsid w:val="00501CA1"/>
    <w:pPr>
      <w:tabs>
        <w:tab w:val="left" w:pos="720"/>
      </w:tabs>
      <w:spacing w:after="101" w:line="216" w:lineRule="atLeast"/>
      <w:ind w:left="720" w:hanging="432"/>
      <w:jc w:val="both"/>
    </w:pPr>
    <w:rPr>
      <w:rFonts w:cs="Arial"/>
      <w:sz w:val="18"/>
      <w:lang w:val="es-ES_tradnl" w:eastAsia="es-MX"/>
    </w:rPr>
  </w:style>
  <w:style w:type="paragraph" w:customStyle="1" w:styleId="OmniPage5122">
    <w:name w:val="OmniPage #5122"/>
    <w:rsid w:val="00501CA1"/>
    <w:pPr>
      <w:widowControl w:val="0"/>
      <w:tabs>
        <w:tab w:val="left" w:pos="100"/>
        <w:tab w:val="right" w:pos="4687"/>
      </w:tabs>
      <w:snapToGrid w:val="0"/>
      <w:spacing w:after="0" w:line="240" w:lineRule="auto"/>
      <w:jc w:val="both"/>
    </w:pPr>
    <w:rPr>
      <w:rFonts w:ascii="CG Times" w:eastAsia="Times New Roman" w:hAnsi="CG Times" w:cs="Times New Roman"/>
      <w:sz w:val="16"/>
      <w:szCs w:val="20"/>
      <w:lang w:val="en-US" w:eastAsia="es-ES"/>
    </w:rPr>
  </w:style>
  <w:style w:type="paragraph" w:customStyle="1" w:styleId="BodyText21">
    <w:name w:val="Body Text 21"/>
    <w:basedOn w:val="Normal"/>
    <w:rsid w:val="00501CA1"/>
    <w:pPr>
      <w:widowControl w:val="0"/>
      <w:snapToGrid w:val="0"/>
      <w:jc w:val="both"/>
    </w:pPr>
  </w:style>
  <w:style w:type="paragraph" w:customStyle="1" w:styleId="BodyText23">
    <w:name w:val="Body Text 23"/>
    <w:basedOn w:val="Normal"/>
    <w:rsid w:val="00501CA1"/>
    <w:pPr>
      <w:widowControl w:val="0"/>
      <w:snapToGrid w:val="0"/>
      <w:jc w:val="both"/>
    </w:pPr>
    <w:rPr>
      <w:sz w:val="22"/>
      <w:lang w:val="es-MX"/>
    </w:rPr>
  </w:style>
  <w:style w:type="paragraph" w:customStyle="1" w:styleId="arial">
    <w:name w:val="arial"/>
    <w:basedOn w:val="Normal"/>
    <w:rsid w:val="00501CA1"/>
    <w:pPr>
      <w:spacing w:before="100" w:beforeAutospacing="1" w:after="100" w:afterAutospacing="1"/>
    </w:pPr>
    <w:rPr>
      <w:rFonts w:cs="Arial"/>
      <w:color w:val="333333"/>
      <w:sz w:val="20"/>
    </w:rPr>
  </w:style>
  <w:style w:type="paragraph" w:customStyle="1" w:styleId="Estilo">
    <w:name w:val="Estilo"/>
    <w:rsid w:val="00501CA1"/>
    <w:pPr>
      <w:widowControl w:val="0"/>
      <w:autoSpaceDE w:val="0"/>
      <w:autoSpaceDN w:val="0"/>
      <w:adjustRightInd w:val="0"/>
      <w:spacing w:after="0" w:line="240" w:lineRule="auto"/>
    </w:pPr>
    <w:rPr>
      <w:rFonts w:ascii="Arial" w:eastAsia="SimSun" w:hAnsi="Arial" w:cs="Arial"/>
      <w:sz w:val="24"/>
      <w:szCs w:val="24"/>
      <w:lang w:val="en-US"/>
    </w:rPr>
  </w:style>
  <w:style w:type="paragraph" w:customStyle="1" w:styleId="NormalWeb1">
    <w:name w:val="Normal (Web)1"/>
    <w:basedOn w:val="Normal"/>
    <w:rsid w:val="00501CA1"/>
    <w:pPr>
      <w:shd w:val="clear" w:color="auto" w:fill="FFFFFF"/>
      <w:spacing w:before="135" w:after="135"/>
    </w:pPr>
    <w:rPr>
      <w:rFonts w:ascii="Times New Roman" w:hAnsi="Times New Roman"/>
      <w:szCs w:val="24"/>
      <w:lang w:val="es-MX" w:eastAsia="es-MX"/>
    </w:rPr>
  </w:style>
  <w:style w:type="paragraph" w:customStyle="1" w:styleId="BodyText22">
    <w:name w:val="Body Text 22"/>
    <w:basedOn w:val="Normal"/>
    <w:rsid w:val="00501CA1"/>
    <w:pPr>
      <w:tabs>
        <w:tab w:val="left" w:pos="709"/>
        <w:tab w:val="left" w:pos="1418"/>
      </w:tabs>
      <w:overflowPunct w:val="0"/>
      <w:autoSpaceDE w:val="0"/>
      <w:autoSpaceDN w:val="0"/>
      <w:adjustRightInd w:val="0"/>
      <w:spacing w:line="240" w:lineRule="exact"/>
      <w:jc w:val="both"/>
    </w:pPr>
    <w:rPr>
      <w:lang w:val="es-MX" w:eastAsia="zh-CN"/>
    </w:rPr>
  </w:style>
  <w:style w:type="paragraph" w:customStyle="1" w:styleId="anotacion">
    <w:name w:val="anotacion"/>
    <w:basedOn w:val="Normal"/>
    <w:rsid w:val="00501CA1"/>
    <w:pPr>
      <w:spacing w:before="100" w:beforeAutospacing="1" w:after="100" w:afterAutospacing="1"/>
    </w:pPr>
    <w:rPr>
      <w:rFonts w:ascii="Times New Roman" w:hAnsi="Times New Roman"/>
      <w:szCs w:val="24"/>
    </w:rPr>
  </w:style>
  <w:style w:type="paragraph" w:customStyle="1" w:styleId="romanos0">
    <w:name w:val="romanos"/>
    <w:basedOn w:val="Normal"/>
    <w:rsid w:val="00501CA1"/>
    <w:pPr>
      <w:spacing w:before="100" w:beforeAutospacing="1" w:after="100" w:afterAutospacing="1"/>
    </w:pPr>
    <w:rPr>
      <w:rFonts w:ascii="Times New Roman" w:hAnsi="Times New Roman"/>
      <w:szCs w:val="24"/>
    </w:rPr>
  </w:style>
  <w:style w:type="paragraph" w:customStyle="1" w:styleId="textobase">
    <w:name w:val="textobase"/>
    <w:basedOn w:val="Normal"/>
    <w:rsid w:val="00501CA1"/>
    <w:pPr>
      <w:spacing w:before="100" w:beforeAutospacing="1" w:after="100" w:afterAutospacing="1"/>
    </w:pPr>
    <w:rPr>
      <w:rFonts w:ascii="Verdana" w:hAnsi="Verdana"/>
      <w:color w:val="000000"/>
      <w:sz w:val="18"/>
      <w:szCs w:val="18"/>
    </w:rPr>
  </w:style>
  <w:style w:type="paragraph" w:customStyle="1" w:styleId="Ningnestilodeprrafo">
    <w:name w:val="[Ningún estilo de párrafo]"/>
    <w:rsid w:val="00501CA1"/>
    <w:pPr>
      <w:autoSpaceDE w:val="0"/>
      <w:autoSpaceDN w:val="0"/>
      <w:adjustRightInd w:val="0"/>
      <w:spacing w:after="0" w:line="288" w:lineRule="auto"/>
    </w:pPr>
    <w:rPr>
      <w:rFonts w:ascii="Times New Roman" w:eastAsia="Times New Roman" w:hAnsi="Times New Roman" w:cs="Times New Roman"/>
      <w:color w:val="000000"/>
      <w:sz w:val="24"/>
      <w:szCs w:val="24"/>
      <w:lang w:val="es-ES_tradnl" w:eastAsia="es-MX"/>
    </w:rPr>
  </w:style>
  <w:style w:type="paragraph" w:customStyle="1" w:styleId="Prrafobsico">
    <w:name w:val="[Párrafo básico]"/>
    <w:basedOn w:val="Ningnestilodeprrafo"/>
    <w:rsid w:val="00501CA1"/>
  </w:style>
  <w:style w:type="paragraph" w:customStyle="1" w:styleId="tex">
    <w:name w:val="tex"/>
    <w:basedOn w:val="Normal"/>
    <w:rsid w:val="00501CA1"/>
    <w:pPr>
      <w:spacing w:before="100" w:beforeAutospacing="1" w:after="100" w:afterAutospacing="1"/>
      <w:jc w:val="both"/>
    </w:pPr>
    <w:rPr>
      <w:rFonts w:ascii="Times New Roman" w:hAnsi="Times New Roman"/>
      <w:color w:val="595959"/>
      <w:szCs w:val="24"/>
    </w:rPr>
  </w:style>
  <w:style w:type="paragraph" w:customStyle="1" w:styleId="msolistparagraph0">
    <w:name w:val="msolistparagraph"/>
    <w:basedOn w:val="Normal"/>
    <w:rsid w:val="00501CA1"/>
    <w:pPr>
      <w:spacing w:before="100" w:beforeAutospacing="1" w:after="100" w:afterAutospacing="1"/>
    </w:pPr>
    <w:rPr>
      <w:rFonts w:ascii="Times New Roman" w:hAnsi="Times New Roman"/>
      <w:szCs w:val="24"/>
    </w:rPr>
  </w:style>
  <w:style w:type="paragraph" w:customStyle="1" w:styleId="xl36">
    <w:name w:val="xl36"/>
    <w:basedOn w:val="Normal"/>
    <w:rsid w:val="00501CA1"/>
    <w:pPr>
      <w:pBdr>
        <w:bottom w:val="single" w:sz="8" w:space="0" w:color="auto"/>
      </w:pBdr>
      <w:spacing w:before="100" w:beforeAutospacing="1" w:after="100" w:afterAutospacing="1"/>
    </w:pPr>
    <w:rPr>
      <w:rFonts w:ascii="Times New Roman" w:hAnsi="Times New Roman"/>
      <w:szCs w:val="24"/>
    </w:rPr>
  </w:style>
  <w:style w:type="paragraph" w:customStyle="1" w:styleId="xl38">
    <w:name w:val="xl38"/>
    <w:basedOn w:val="Normal"/>
    <w:rsid w:val="00501CA1"/>
    <w:pPr>
      <w:pBdr>
        <w:top w:val="single" w:sz="8" w:space="0" w:color="auto"/>
        <w:bottom w:val="single" w:sz="8" w:space="0" w:color="auto"/>
      </w:pBdr>
      <w:spacing w:before="100" w:beforeAutospacing="1" w:after="100" w:afterAutospacing="1"/>
    </w:pPr>
    <w:rPr>
      <w:rFonts w:cs="Arial"/>
      <w:b/>
      <w:bCs/>
      <w:szCs w:val="24"/>
    </w:rPr>
  </w:style>
  <w:style w:type="paragraph" w:customStyle="1" w:styleId="xl39">
    <w:name w:val="xl39"/>
    <w:basedOn w:val="Normal"/>
    <w:rsid w:val="00501CA1"/>
    <w:pPr>
      <w:pBdr>
        <w:top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40">
    <w:name w:val="xl40"/>
    <w:basedOn w:val="Normal"/>
    <w:rsid w:val="00501CA1"/>
    <w:pPr>
      <w:pBdr>
        <w:top w:val="single" w:sz="8"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41">
    <w:name w:val="xl41"/>
    <w:basedOn w:val="Normal"/>
    <w:rsid w:val="00501CA1"/>
    <w:pPr>
      <w:spacing w:before="100" w:beforeAutospacing="1" w:after="100" w:afterAutospacing="1"/>
    </w:pPr>
    <w:rPr>
      <w:rFonts w:cs="Arial"/>
      <w:sz w:val="12"/>
      <w:szCs w:val="12"/>
    </w:rPr>
  </w:style>
  <w:style w:type="paragraph" w:customStyle="1" w:styleId="xl42">
    <w:name w:val="xl42"/>
    <w:basedOn w:val="Normal"/>
    <w:rsid w:val="00501CA1"/>
    <w:pPr>
      <w:pBdr>
        <w:bottom w:val="single" w:sz="4" w:space="0" w:color="auto"/>
      </w:pBdr>
      <w:spacing w:before="100" w:beforeAutospacing="1" w:after="100" w:afterAutospacing="1"/>
    </w:pPr>
    <w:rPr>
      <w:rFonts w:cs="Arial"/>
      <w:b/>
      <w:bCs/>
      <w:sz w:val="12"/>
      <w:szCs w:val="12"/>
    </w:rPr>
  </w:style>
  <w:style w:type="paragraph" w:customStyle="1" w:styleId="xl43">
    <w:name w:val="xl43"/>
    <w:basedOn w:val="Normal"/>
    <w:rsid w:val="00501CA1"/>
    <w:pPr>
      <w:spacing w:before="100" w:beforeAutospacing="1" w:after="100" w:afterAutospacing="1"/>
      <w:jc w:val="right"/>
    </w:pPr>
    <w:rPr>
      <w:rFonts w:cs="Arial"/>
      <w:sz w:val="12"/>
      <w:szCs w:val="12"/>
    </w:rPr>
  </w:style>
  <w:style w:type="paragraph" w:customStyle="1" w:styleId="xl44">
    <w:name w:val="xl44"/>
    <w:basedOn w:val="Normal"/>
    <w:rsid w:val="00501CA1"/>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45">
    <w:name w:val="xl45"/>
    <w:basedOn w:val="Normal"/>
    <w:rsid w:val="00501CA1"/>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Cs w:val="24"/>
    </w:rPr>
  </w:style>
  <w:style w:type="paragraph" w:customStyle="1" w:styleId="xl46">
    <w:name w:val="xl46"/>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2"/>
      <w:szCs w:val="12"/>
    </w:rPr>
  </w:style>
  <w:style w:type="paragraph" w:customStyle="1" w:styleId="xl47">
    <w:name w:val="xl47"/>
    <w:basedOn w:val="Normal"/>
    <w:rsid w:val="00501CA1"/>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8">
    <w:name w:val="xl48"/>
    <w:basedOn w:val="Normal"/>
    <w:rsid w:val="00501CA1"/>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9">
    <w:name w:val="xl49"/>
    <w:basedOn w:val="Normal"/>
    <w:rsid w:val="00501CA1"/>
    <w:pPr>
      <w:pBdr>
        <w:top w:val="single" w:sz="4" w:space="0" w:color="auto"/>
        <w:left w:val="single" w:sz="4" w:space="0" w:color="auto"/>
        <w:bottom w:val="single" w:sz="4" w:space="0" w:color="auto"/>
      </w:pBdr>
      <w:spacing w:before="100" w:beforeAutospacing="1" w:after="100" w:afterAutospacing="1"/>
    </w:pPr>
    <w:rPr>
      <w:rFonts w:cs="Arial"/>
      <w:sz w:val="12"/>
      <w:szCs w:val="12"/>
    </w:rPr>
  </w:style>
  <w:style w:type="paragraph" w:customStyle="1" w:styleId="xl50">
    <w:name w:val="xl50"/>
    <w:basedOn w:val="Normal"/>
    <w:rsid w:val="00501CA1"/>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51">
    <w:name w:val="xl51"/>
    <w:basedOn w:val="Normal"/>
    <w:rsid w:val="00501CA1"/>
    <w:pPr>
      <w:pBdr>
        <w:top w:val="single" w:sz="4" w:space="0" w:color="auto"/>
        <w:bottom w:val="single" w:sz="4" w:space="0" w:color="auto"/>
      </w:pBdr>
      <w:spacing w:before="100" w:beforeAutospacing="1" w:after="100" w:afterAutospacing="1"/>
      <w:jc w:val="center"/>
    </w:pPr>
    <w:rPr>
      <w:rFonts w:cs="Arial"/>
      <w:sz w:val="12"/>
      <w:szCs w:val="12"/>
    </w:rPr>
  </w:style>
  <w:style w:type="paragraph" w:customStyle="1" w:styleId="xl52">
    <w:name w:val="xl52"/>
    <w:basedOn w:val="Normal"/>
    <w:rsid w:val="00501CA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Arial"/>
      <w:sz w:val="12"/>
      <w:szCs w:val="12"/>
    </w:rPr>
  </w:style>
  <w:style w:type="paragraph" w:customStyle="1" w:styleId="xl53">
    <w:name w:val="xl53"/>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4">
    <w:name w:val="xl54"/>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5">
    <w:name w:val="xl55"/>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6">
    <w:name w:val="xl56"/>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7">
    <w:name w:val="xl57"/>
    <w:basedOn w:val="Normal"/>
    <w:rsid w:val="00501CA1"/>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58">
    <w:name w:val="xl58"/>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9">
    <w:name w:val="xl59"/>
    <w:basedOn w:val="Normal"/>
    <w:rsid w:val="00501CA1"/>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60">
    <w:name w:val="xl60"/>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61">
    <w:name w:val="xl61"/>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xl62">
    <w:name w:val="xl62"/>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xl63">
    <w:name w:val="xl63"/>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std">
    <w:name w:val="std"/>
    <w:basedOn w:val="Normal"/>
    <w:uiPriority w:val="99"/>
    <w:rsid w:val="00501CA1"/>
    <w:pPr>
      <w:spacing w:before="100" w:beforeAutospacing="1" w:after="100" w:afterAutospacing="1" w:line="360" w:lineRule="atLeast"/>
    </w:pPr>
    <w:rPr>
      <w:rFonts w:ascii="Times New Roman" w:hAnsi="Times New Roman"/>
      <w:color w:val="505050"/>
      <w:sz w:val="31"/>
      <w:szCs w:val="31"/>
    </w:rPr>
  </w:style>
  <w:style w:type="paragraph" w:customStyle="1" w:styleId="Prrafodelista3">
    <w:name w:val="Párrafo de lista3"/>
    <w:basedOn w:val="Normal"/>
    <w:rsid w:val="00501CA1"/>
    <w:pPr>
      <w:ind w:left="708"/>
    </w:pPr>
    <w:rPr>
      <w:rFonts w:ascii="Times New Roman" w:eastAsia="Calibri" w:hAnsi="Times New Roman"/>
      <w:sz w:val="20"/>
      <w:lang w:eastAsia="es-MX"/>
    </w:rPr>
  </w:style>
  <w:style w:type="character" w:styleId="Refdecomentario">
    <w:name w:val="annotation reference"/>
    <w:uiPriority w:val="99"/>
    <w:unhideWhenUsed/>
    <w:rsid w:val="00501CA1"/>
    <w:rPr>
      <w:sz w:val="16"/>
      <w:szCs w:val="16"/>
    </w:rPr>
  </w:style>
  <w:style w:type="character" w:styleId="nfasissutil">
    <w:name w:val="Subtle Emphasis"/>
    <w:uiPriority w:val="19"/>
    <w:qFormat/>
    <w:rsid w:val="00501CA1"/>
    <w:rPr>
      <w:i/>
      <w:iCs/>
      <w:color w:val="808080"/>
    </w:rPr>
  </w:style>
  <w:style w:type="character" w:styleId="nfasisintenso">
    <w:name w:val="Intense Emphasis"/>
    <w:basedOn w:val="Fuentedeprrafopredeter"/>
    <w:uiPriority w:val="21"/>
    <w:qFormat/>
    <w:rsid w:val="00501CA1"/>
    <w:rPr>
      <w:b/>
      <w:bCs/>
      <w:i/>
      <w:iCs/>
      <w:color w:val="4F81BD" w:themeColor="accent1"/>
    </w:rPr>
  </w:style>
  <w:style w:type="character" w:customStyle="1" w:styleId="apple-converted-space">
    <w:name w:val="apple-converted-space"/>
    <w:basedOn w:val="Fuentedeprrafopredeter"/>
    <w:rsid w:val="00501CA1"/>
  </w:style>
  <w:style w:type="character" w:customStyle="1" w:styleId="spelle">
    <w:name w:val="spelle"/>
    <w:basedOn w:val="Fuentedeprrafopredeter"/>
    <w:rsid w:val="00501CA1"/>
  </w:style>
  <w:style w:type="character" w:customStyle="1" w:styleId="AsuntodelcomentarioCar1">
    <w:name w:val="Asunto del comentario Car1"/>
    <w:basedOn w:val="TextocomentarioCar"/>
    <w:uiPriority w:val="99"/>
    <w:semiHidden/>
    <w:rsid w:val="00501CA1"/>
    <w:rPr>
      <w:rFonts w:ascii="Arial" w:eastAsia="Times New Roman" w:hAnsi="Arial" w:cs="Times New Roman" w:hint="default"/>
      <w:b/>
      <w:bCs/>
      <w:sz w:val="20"/>
      <w:szCs w:val="20"/>
      <w:lang w:eastAsia="es-ES"/>
    </w:rPr>
  </w:style>
  <w:style w:type="character" w:customStyle="1" w:styleId="TitleChar">
    <w:name w:val="Title Char"/>
    <w:locked/>
    <w:rsid w:val="00501CA1"/>
    <w:rPr>
      <w:rFonts w:ascii="Arial" w:hAnsi="Arial" w:cs="Arial" w:hint="default"/>
      <w:b/>
      <w:bCs/>
      <w:sz w:val="20"/>
      <w:szCs w:val="20"/>
    </w:rPr>
  </w:style>
  <w:style w:type="character" w:customStyle="1" w:styleId="CarCar17">
    <w:name w:val="Car Car17"/>
    <w:semiHidden/>
    <w:rsid w:val="00501CA1"/>
    <w:rPr>
      <w:b/>
      <w:bCs w:val="0"/>
      <w:lang w:val="es-ES" w:eastAsia="es-ES"/>
    </w:rPr>
  </w:style>
  <w:style w:type="character" w:customStyle="1" w:styleId="CarCar16">
    <w:name w:val="Car Car16"/>
    <w:rsid w:val="00501CA1"/>
    <w:rPr>
      <w:rFonts w:ascii="Arial" w:hAnsi="Arial" w:cs="Arial" w:hint="default"/>
      <w:b/>
      <w:bCs w:val="0"/>
      <w:sz w:val="24"/>
      <w:lang w:val="es-MX" w:eastAsia="en-US" w:bidi="ar-SA"/>
    </w:rPr>
  </w:style>
  <w:style w:type="character" w:customStyle="1" w:styleId="estilo1">
    <w:name w:val="estilo1"/>
    <w:rsid w:val="00501CA1"/>
  </w:style>
  <w:style w:type="character" w:customStyle="1" w:styleId="SangradetextonormalCar1">
    <w:name w:val="Sangría de texto normal Car1"/>
    <w:basedOn w:val="Fuentedeprrafopredeter"/>
    <w:rsid w:val="00501CA1"/>
    <w:rPr>
      <w:rFonts w:ascii="Arial" w:eastAsia="Times New Roman" w:hAnsi="Arial" w:cs="Times New Roman" w:hint="default"/>
      <w:sz w:val="20"/>
      <w:szCs w:val="20"/>
      <w:lang w:val="es-ES_tradnl" w:eastAsia="es-ES"/>
    </w:rPr>
  </w:style>
  <w:style w:type="character" w:customStyle="1" w:styleId="CarCar4">
    <w:name w:val="Car Car4"/>
    <w:rsid w:val="00501CA1"/>
    <w:rPr>
      <w:rFonts w:ascii="Arial" w:hAnsi="Arial" w:cs="Arial" w:hint="default"/>
      <w:b/>
      <w:bCs w:val="0"/>
      <w:lang w:val="es-MX" w:eastAsia="es-ES" w:bidi="ar-SA"/>
    </w:rPr>
  </w:style>
  <w:style w:type="table" w:styleId="Tablaconcuadrcula">
    <w:name w:val="Table Grid"/>
    <w:basedOn w:val="Tablanormal"/>
    <w:uiPriority w:val="59"/>
    <w:rsid w:val="00501C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amedia2-nfasis1">
    <w:name w:val="Medium List 2 Accent 1"/>
    <w:basedOn w:val="Tablanormal"/>
    <w:uiPriority w:val="99"/>
    <w:rsid w:val="00501CA1"/>
    <w:pPr>
      <w:spacing w:after="0" w:line="240" w:lineRule="auto"/>
    </w:pPr>
    <w:rPr>
      <w:rFonts w:ascii="Cambria" w:eastAsia="Times New Roman" w:hAnsi="Cambria" w:cs="Cambria"/>
      <w:color w:val="000000"/>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ombreadoclaro-nfasis5">
    <w:name w:val="Light Shading Accent 5"/>
    <w:basedOn w:val="Tablanormal"/>
    <w:uiPriority w:val="60"/>
    <w:rsid w:val="00501CA1"/>
    <w:pPr>
      <w:spacing w:after="0" w:line="240" w:lineRule="auto"/>
    </w:pPr>
    <w:rPr>
      <w:rFonts w:ascii="Calibri" w:eastAsia="Calibri" w:hAnsi="Calibri" w:cs="Times New Roman"/>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Tablaconcuadrcula1">
    <w:name w:val="Tabla con cuadrícula1"/>
    <w:basedOn w:val="Tablanormal"/>
    <w:uiPriority w:val="99"/>
    <w:rsid w:val="00501CA1"/>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claro-nfasis11">
    <w:name w:val="Sombreado claro - Énfasis 11"/>
    <w:basedOn w:val="Tablanormal"/>
    <w:uiPriority w:val="60"/>
    <w:rsid w:val="00501CA1"/>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nfasis">
    <w:name w:val="Emphasis"/>
    <w:basedOn w:val="Fuentedeprrafopredeter"/>
    <w:qFormat/>
    <w:rsid w:val="00501CA1"/>
    <w:rPr>
      <w:i/>
      <w:iCs/>
    </w:rPr>
  </w:style>
  <w:style w:type="numbering" w:customStyle="1" w:styleId="Sinlista1">
    <w:name w:val="Sin lista1"/>
    <w:next w:val="Sinlista"/>
    <w:uiPriority w:val="99"/>
    <w:semiHidden/>
    <w:unhideWhenUsed/>
    <w:rsid w:val="00501CA1"/>
  </w:style>
  <w:style w:type="character" w:styleId="Textoennegrita">
    <w:name w:val="Strong"/>
    <w:uiPriority w:val="22"/>
    <w:qFormat/>
    <w:rsid w:val="00501CA1"/>
    <w:rPr>
      <w:b/>
      <w:bCs/>
    </w:rPr>
  </w:style>
  <w:style w:type="character" w:styleId="Nmerodepgina">
    <w:name w:val="page number"/>
    <w:basedOn w:val="Fuentedeprrafopredeter"/>
    <w:rsid w:val="00501CA1"/>
  </w:style>
  <w:style w:type="numbering" w:customStyle="1" w:styleId="Sinlista2">
    <w:name w:val="Sin lista2"/>
    <w:next w:val="Sinlista"/>
    <w:semiHidden/>
    <w:rsid w:val="00501CA1"/>
  </w:style>
  <w:style w:type="character" w:styleId="Nmerodelnea">
    <w:name w:val="line number"/>
    <w:rsid w:val="00501C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CA1"/>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qFormat/>
    <w:rsid w:val="00501CA1"/>
    <w:pPr>
      <w:keepNext/>
      <w:jc w:val="center"/>
      <w:outlineLvl w:val="0"/>
    </w:pPr>
    <w:rPr>
      <w:rFonts w:cs="Arial"/>
      <w:b/>
      <w:bCs/>
      <w:sz w:val="28"/>
      <w:szCs w:val="24"/>
    </w:rPr>
  </w:style>
  <w:style w:type="paragraph" w:styleId="Ttulo2">
    <w:name w:val="heading 2"/>
    <w:basedOn w:val="Normal"/>
    <w:next w:val="Normal"/>
    <w:link w:val="Ttulo2Car"/>
    <w:unhideWhenUsed/>
    <w:qFormat/>
    <w:rsid w:val="00501CA1"/>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unhideWhenUsed/>
    <w:qFormat/>
    <w:rsid w:val="00501CA1"/>
    <w:pPr>
      <w:keepNext/>
      <w:jc w:val="center"/>
      <w:outlineLvl w:val="2"/>
    </w:pPr>
    <w:rPr>
      <w:rFonts w:ascii="Times New Roman" w:hAnsi="Times New Roman"/>
      <w:b/>
      <w:sz w:val="22"/>
      <w:lang w:val="es-MX"/>
    </w:rPr>
  </w:style>
  <w:style w:type="paragraph" w:styleId="Ttulo4">
    <w:name w:val="heading 4"/>
    <w:basedOn w:val="Normal"/>
    <w:next w:val="Normal"/>
    <w:link w:val="Ttulo4Car"/>
    <w:unhideWhenUsed/>
    <w:qFormat/>
    <w:rsid w:val="00501CA1"/>
    <w:pPr>
      <w:keepNext/>
      <w:outlineLvl w:val="3"/>
    </w:pPr>
    <w:rPr>
      <w:b/>
      <w:sz w:val="22"/>
      <w:lang w:val="es-MX"/>
    </w:rPr>
  </w:style>
  <w:style w:type="paragraph" w:styleId="Ttulo5">
    <w:name w:val="heading 5"/>
    <w:basedOn w:val="Normal"/>
    <w:next w:val="Normal"/>
    <w:link w:val="Ttulo5Car"/>
    <w:unhideWhenUsed/>
    <w:qFormat/>
    <w:rsid w:val="00501CA1"/>
    <w:pPr>
      <w:keepNext/>
      <w:outlineLvl w:val="4"/>
    </w:pPr>
    <w:rPr>
      <w:b/>
      <w:sz w:val="18"/>
      <w:lang w:val="es-MX"/>
    </w:rPr>
  </w:style>
  <w:style w:type="paragraph" w:styleId="Ttulo6">
    <w:name w:val="heading 6"/>
    <w:basedOn w:val="Normal"/>
    <w:next w:val="Normal"/>
    <w:link w:val="Ttulo6Car"/>
    <w:unhideWhenUsed/>
    <w:qFormat/>
    <w:rsid w:val="00501CA1"/>
    <w:pPr>
      <w:keepNext/>
      <w:jc w:val="both"/>
      <w:outlineLvl w:val="5"/>
    </w:pPr>
    <w:rPr>
      <w:b/>
      <w:lang w:val="es-MX"/>
    </w:rPr>
  </w:style>
  <w:style w:type="paragraph" w:styleId="Ttulo7">
    <w:name w:val="heading 7"/>
    <w:basedOn w:val="Normal"/>
    <w:next w:val="Normal"/>
    <w:link w:val="Ttulo7Car"/>
    <w:unhideWhenUsed/>
    <w:qFormat/>
    <w:rsid w:val="00501CA1"/>
    <w:pPr>
      <w:keepNext/>
      <w:snapToGrid w:val="0"/>
      <w:jc w:val="both"/>
      <w:outlineLvl w:val="6"/>
    </w:pPr>
    <w:rPr>
      <w:b/>
      <w:color w:val="000000"/>
      <w:sz w:val="20"/>
      <w:lang w:val="es-MX"/>
    </w:rPr>
  </w:style>
  <w:style w:type="paragraph" w:styleId="Ttulo8">
    <w:name w:val="heading 8"/>
    <w:basedOn w:val="Normal"/>
    <w:next w:val="Normal"/>
    <w:link w:val="Ttulo8Car"/>
    <w:unhideWhenUsed/>
    <w:qFormat/>
    <w:rsid w:val="00501CA1"/>
    <w:pPr>
      <w:keepNext/>
      <w:snapToGrid w:val="0"/>
      <w:jc w:val="both"/>
      <w:outlineLvl w:val="7"/>
    </w:pPr>
    <w:rPr>
      <w:b/>
      <w:color w:val="000000"/>
      <w:sz w:val="16"/>
      <w:lang w:val="es-MX"/>
    </w:rPr>
  </w:style>
  <w:style w:type="paragraph" w:styleId="Ttulo9">
    <w:name w:val="heading 9"/>
    <w:basedOn w:val="Normal"/>
    <w:next w:val="Normal"/>
    <w:link w:val="Ttulo9Car"/>
    <w:unhideWhenUsed/>
    <w:qFormat/>
    <w:rsid w:val="00501CA1"/>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01CA1"/>
    <w:rPr>
      <w:rFonts w:ascii="Arial" w:eastAsia="Times New Roman" w:hAnsi="Arial" w:cs="Arial"/>
      <w:b/>
      <w:bCs/>
      <w:sz w:val="28"/>
      <w:szCs w:val="24"/>
      <w:lang w:val="es-ES" w:eastAsia="es-ES"/>
    </w:rPr>
  </w:style>
  <w:style w:type="character" w:customStyle="1" w:styleId="Ttulo2Car">
    <w:name w:val="Título 2 Car"/>
    <w:basedOn w:val="Fuentedeprrafopredeter"/>
    <w:link w:val="Ttulo2"/>
    <w:rsid w:val="00501CA1"/>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501CA1"/>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501CA1"/>
    <w:rPr>
      <w:rFonts w:ascii="Arial" w:eastAsia="Times New Roman" w:hAnsi="Arial" w:cs="Times New Roman"/>
      <w:b/>
      <w:szCs w:val="20"/>
      <w:lang w:eastAsia="es-ES"/>
    </w:rPr>
  </w:style>
  <w:style w:type="character" w:customStyle="1" w:styleId="Ttulo5Car">
    <w:name w:val="Título 5 Car"/>
    <w:basedOn w:val="Fuentedeprrafopredeter"/>
    <w:link w:val="Ttulo5"/>
    <w:rsid w:val="00501CA1"/>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501CA1"/>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501CA1"/>
    <w:rPr>
      <w:rFonts w:ascii="Arial" w:eastAsia="Times New Roman" w:hAnsi="Arial" w:cs="Times New Roman"/>
      <w:b/>
      <w:color w:val="000000"/>
      <w:sz w:val="20"/>
      <w:szCs w:val="20"/>
      <w:lang w:eastAsia="es-ES"/>
    </w:rPr>
  </w:style>
  <w:style w:type="character" w:customStyle="1" w:styleId="Ttulo8Car">
    <w:name w:val="Título 8 Car"/>
    <w:basedOn w:val="Fuentedeprrafopredeter"/>
    <w:link w:val="Ttulo8"/>
    <w:rsid w:val="00501CA1"/>
    <w:rPr>
      <w:rFonts w:ascii="Arial" w:eastAsia="Times New Roman" w:hAnsi="Arial" w:cs="Times New Roman"/>
      <w:b/>
      <w:color w:val="000000"/>
      <w:sz w:val="16"/>
      <w:szCs w:val="20"/>
      <w:lang w:eastAsia="es-ES"/>
    </w:rPr>
  </w:style>
  <w:style w:type="character" w:customStyle="1" w:styleId="Ttulo9Car">
    <w:name w:val="Título 9 Car"/>
    <w:basedOn w:val="Fuentedeprrafopredeter"/>
    <w:link w:val="Ttulo9"/>
    <w:rsid w:val="00501CA1"/>
    <w:rPr>
      <w:rFonts w:ascii="Arial" w:eastAsia="Times New Roman" w:hAnsi="Arial" w:cs="Times New Roman"/>
      <w:b/>
      <w:sz w:val="20"/>
      <w:szCs w:val="20"/>
      <w:lang w:eastAsia="es-ES"/>
    </w:rPr>
  </w:style>
  <w:style w:type="character" w:styleId="Hipervnculo">
    <w:name w:val="Hyperlink"/>
    <w:unhideWhenUsed/>
    <w:rsid w:val="00501CA1"/>
    <w:rPr>
      <w:color w:val="0000FF"/>
      <w:u w:val="single"/>
    </w:rPr>
  </w:style>
  <w:style w:type="character" w:styleId="Hipervnculovisitado">
    <w:name w:val="FollowedHyperlink"/>
    <w:basedOn w:val="Fuentedeprrafopredeter"/>
    <w:unhideWhenUsed/>
    <w:rsid w:val="00501CA1"/>
    <w:rPr>
      <w:color w:val="800080"/>
      <w:u w:val="single"/>
    </w:rPr>
  </w:style>
  <w:style w:type="paragraph" w:styleId="NormalWeb">
    <w:name w:val="Normal (Web)"/>
    <w:basedOn w:val="Normal"/>
    <w:unhideWhenUsed/>
    <w:rsid w:val="00501CA1"/>
    <w:pPr>
      <w:spacing w:before="100" w:beforeAutospacing="1" w:after="100" w:afterAutospacing="1"/>
    </w:pPr>
    <w:rPr>
      <w:rFonts w:ascii="Times New Roman" w:hAnsi="Times New Roman"/>
      <w:szCs w:val="24"/>
      <w:lang w:val="es-MX" w:eastAsia="es-MX"/>
    </w:rPr>
  </w:style>
  <w:style w:type="paragraph" w:styleId="TDC1">
    <w:name w:val="toc 1"/>
    <w:basedOn w:val="Normal"/>
    <w:next w:val="Normal"/>
    <w:autoRedefine/>
    <w:unhideWhenUsed/>
    <w:rsid w:val="00501CA1"/>
    <w:rPr>
      <w:b/>
      <w:smallCaps/>
      <w:sz w:val="26"/>
      <w:szCs w:val="24"/>
      <w:lang w:val="es-MX" w:eastAsia="es-MX"/>
    </w:rPr>
  </w:style>
  <w:style w:type="paragraph" w:styleId="Textonotapie">
    <w:name w:val="footnote text"/>
    <w:basedOn w:val="Normal"/>
    <w:link w:val="TextonotapieCar"/>
    <w:unhideWhenUsed/>
    <w:rsid w:val="00501CA1"/>
    <w:rPr>
      <w:rFonts w:ascii="Times New Roman" w:hAnsi="Times New Roman"/>
      <w:sz w:val="20"/>
      <w:lang w:eastAsia="es-MX"/>
    </w:rPr>
  </w:style>
  <w:style w:type="character" w:customStyle="1" w:styleId="TextonotapieCar">
    <w:name w:val="Texto nota pie Car"/>
    <w:basedOn w:val="Fuentedeprrafopredeter"/>
    <w:link w:val="Textonotapie"/>
    <w:rsid w:val="00501CA1"/>
    <w:rPr>
      <w:rFonts w:ascii="Times New Roman" w:eastAsia="Times New Roman" w:hAnsi="Times New Roman" w:cs="Times New Roman"/>
      <w:sz w:val="20"/>
      <w:szCs w:val="20"/>
      <w:lang w:val="es-ES" w:eastAsia="es-MX"/>
    </w:rPr>
  </w:style>
  <w:style w:type="paragraph" w:styleId="Textocomentario">
    <w:name w:val="annotation text"/>
    <w:basedOn w:val="Normal"/>
    <w:link w:val="TextocomentarioCar"/>
    <w:uiPriority w:val="99"/>
    <w:unhideWhenUsed/>
    <w:rsid w:val="00501CA1"/>
    <w:rPr>
      <w:sz w:val="20"/>
      <w:lang w:val="es-MX"/>
    </w:rPr>
  </w:style>
  <w:style w:type="character" w:customStyle="1" w:styleId="TextocomentarioCar">
    <w:name w:val="Texto comentario Car"/>
    <w:basedOn w:val="Fuentedeprrafopredeter"/>
    <w:link w:val="Textocomentario"/>
    <w:uiPriority w:val="99"/>
    <w:rsid w:val="00501CA1"/>
    <w:rPr>
      <w:rFonts w:ascii="Arial" w:eastAsia="Times New Roman" w:hAnsi="Arial" w:cs="Times New Roman"/>
      <w:sz w:val="20"/>
      <w:szCs w:val="20"/>
      <w:lang w:eastAsia="es-ES"/>
    </w:rPr>
  </w:style>
  <w:style w:type="paragraph" w:styleId="Encabezado">
    <w:name w:val="header"/>
    <w:basedOn w:val="Normal"/>
    <w:link w:val="EncabezadoCar"/>
    <w:uiPriority w:val="99"/>
    <w:unhideWhenUsed/>
    <w:rsid w:val="00501CA1"/>
    <w:pPr>
      <w:tabs>
        <w:tab w:val="center" w:pos="4419"/>
        <w:tab w:val="right" w:pos="8838"/>
      </w:tabs>
    </w:pPr>
  </w:style>
  <w:style w:type="character" w:customStyle="1" w:styleId="EncabezadoCar">
    <w:name w:val="Encabezado Car"/>
    <w:basedOn w:val="Fuentedeprrafopredeter"/>
    <w:link w:val="Encabezado"/>
    <w:uiPriority w:val="99"/>
    <w:rsid w:val="00501CA1"/>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501CA1"/>
    <w:pPr>
      <w:tabs>
        <w:tab w:val="center" w:pos="4419"/>
        <w:tab w:val="right" w:pos="8838"/>
      </w:tabs>
    </w:pPr>
  </w:style>
  <w:style w:type="character" w:customStyle="1" w:styleId="PiedepginaCar">
    <w:name w:val="Pie de página Car"/>
    <w:basedOn w:val="Fuentedeprrafopredeter"/>
    <w:link w:val="Piedepgina"/>
    <w:uiPriority w:val="99"/>
    <w:rsid w:val="00501CA1"/>
    <w:rPr>
      <w:rFonts w:ascii="Arial" w:eastAsia="Times New Roman" w:hAnsi="Arial" w:cs="Times New Roman"/>
      <w:sz w:val="24"/>
      <w:szCs w:val="20"/>
      <w:lang w:val="es-ES" w:eastAsia="es-ES"/>
    </w:rPr>
  </w:style>
  <w:style w:type="paragraph" w:styleId="Epgrafe">
    <w:name w:val="caption"/>
    <w:basedOn w:val="Normal"/>
    <w:next w:val="Normal"/>
    <w:uiPriority w:val="35"/>
    <w:unhideWhenUsed/>
    <w:qFormat/>
    <w:rsid w:val="00501CA1"/>
    <w:pPr>
      <w:spacing w:after="200" w:line="276" w:lineRule="auto"/>
    </w:pPr>
    <w:rPr>
      <w:rFonts w:ascii="Calibri" w:eastAsia="Calibri" w:hAnsi="Calibri"/>
      <w:b/>
      <w:bCs/>
      <w:sz w:val="20"/>
      <w:lang w:val="es-MX" w:eastAsia="en-US"/>
    </w:rPr>
  </w:style>
  <w:style w:type="paragraph" w:styleId="Lista">
    <w:name w:val="List"/>
    <w:basedOn w:val="Normal"/>
    <w:unhideWhenUsed/>
    <w:rsid w:val="00501CA1"/>
    <w:pPr>
      <w:ind w:left="283" w:hanging="283"/>
    </w:pPr>
    <w:rPr>
      <w:rFonts w:ascii="Times New Roman" w:hAnsi="Times New Roman"/>
      <w:szCs w:val="24"/>
    </w:rPr>
  </w:style>
  <w:style w:type="paragraph" w:styleId="Listaconvietas">
    <w:name w:val="List Bullet"/>
    <w:basedOn w:val="Normal"/>
    <w:unhideWhenUsed/>
    <w:rsid w:val="00501CA1"/>
    <w:pPr>
      <w:tabs>
        <w:tab w:val="num" w:pos="360"/>
      </w:tabs>
      <w:ind w:left="360" w:hanging="360"/>
    </w:pPr>
    <w:rPr>
      <w:rFonts w:ascii="Times New Roman" w:hAnsi="Times New Roman"/>
      <w:szCs w:val="24"/>
      <w:lang w:val="es-MX" w:eastAsia="es-MX"/>
    </w:rPr>
  </w:style>
  <w:style w:type="paragraph" w:styleId="Lista2">
    <w:name w:val="List 2"/>
    <w:basedOn w:val="Normal"/>
    <w:unhideWhenUsed/>
    <w:rsid w:val="00501CA1"/>
    <w:pPr>
      <w:ind w:left="566" w:hanging="283"/>
    </w:pPr>
  </w:style>
  <w:style w:type="paragraph" w:styleId="Lista3">
    <w:name w:val="List 3"/>
    <w:basedOn w:val="Normal"/>
    <w:unhideWhenUsed/>
    <w:rsid w:val="00501CA1"/>
    <w:pPr>
      <w:ind w:left="849" w:hanging="283"/>
    </w:pPr>
  </w:style>
  <w:style w:type="paragraph" w:styleId="Listaconvietas2">
    <w:name w:val="List Bullet 2"/>
    <w:basedOn w:val="Normal"/>
    <w:unhideWhenUsed/>
    <w:rsid w:val="00501CA1"/>
    <w:pPr>
      <w:numPr>
        <w:numId w:val="1"/>
      </w:numPr>
    </w:pPr>
    <w:rPr>
      <w:rFonts w:ascii="Times New Roman" w:eastAsia="MS Mincho" w:hAnsi="Times New Roman"/>
      <w:sz w:val="20"/>
    </w:rPr>
  </w:style>
  <w:style w:type="paragraph" w:styleId="Ttulo">
    <w:name w:val="Title"/>
    <w:basedOn w:val="Normal"/>
    <w:link w:val="TtuloCar"/>
    <w:qFormat/>
    <w:rsid w:val="00501CA1"/>
    <w:pPr>
      <w:jc w:val="center"/>
    </w:pPr>
    <w:rPr>
      <w:b/>
      <w:lang w:val="es-MX" w:eastAsia="en-US"/>
    </w:rPr>
  </w:style>
  <w:style w:type="character" w:customStyle="1" w:styleId="TtuloCar">
    <w:name w:val="Título Car"/>
    <w:basedOn w:val="Fuentedeprrafopredeter"/>
    <w:link w:val="Ttulo"/>
    <w:rsid w:val="00501CA1"/>
    <w:rPr>
      <w:rFonts w:ascii="Arial" w:eastAsia="Times New Roman" w:hAnsi="Arial" w:cs="Times New Roman"/>
      <w:b/>
      <w:sz w:val="24"/>
      <w:szCs w:val="20"/>
    </w:rPr>
  </w:style>
  <w:style w:type="paragraph" w:styleId="Textoindependiente">
    <w:name w:val="Body Text"/>
    <w:basedOn w:val="Normal"/>
    <w:link w:val="TextoindependienteCar"/>
    <w:unhideWhenUsed/>
    <w:rsid w:val="00501CA1"/>
    <w:pPr>
      <w:spacing w:after="120"/>
    </w:pPr>
  </w:style>
  <w:style w:type="character" w:customStyle="1" w:styleId="TextoindependienteCar">
    <w:name w:val="Texto independiente Car"/>
    <w:basedOn w:val="Fuentedeprrafopredeter"/>
    <w:link w:val="Textoindependiente"/>
    <w:rsid w:val="00501CA1"/>
    <w:rPr>
      <w:rFonts w:ascii="Arial" w:eastAsia="Times New Roman" w:hAnsi="Arial" w:cs="Times New Roman"/>
      <w:sz w:val="24"/>
      <w:szCs w:val="20"/>
      <w:lang w:val="es-ES" w:eastAsia="es-ES"/>
    </w:rPr>
  </w:style>
  <w:style w:type="paragraph" w:styleId="Sangradetextonormal">
    <w:name w:val="Body Text Indent"/>
    <w:basedOn w:val="Normal"/>
    <w:link w:val="SangradetextonormalCar"/>
    <w:unhideWhenUsed/>
    <w:rsid w:val="00501CA1"/>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rsid w:val="00501CA1"/>
    <w:rPr>
      <w:rFonts w:ascii="Arial" w:eastAsia="Times New Roman" w:hAnsi="Arial" w:cs="Times New Roman"/>
      <w:sz w:val="20"/>
      <w:szCs w:val="20"/>
      <w:lang w:val="es-ES_tradnl" w:eastAsia="es-ES"/>
    </w:rPr>
  </w:style>
  <w:style w:type="paragraph" w:styleId="Subttulo">
    <w:name w:val="Subtitle"/>
    <w:basedOn w:val="Normal"/>
    <w:next w:val="Normal"/>
    <w:link w:val="SubttuloCar"/>
    <w:uiPriority w:val="11"/>
    <w:qFormat/>
    <w:rsid w:val="00501CA1"/>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501CA1"/>
    <w:rPr>
      <w:rFonts w:ascii="Cambria" w:eastAsia="Times New Roman" w:hAnsi="Cambria" w:cs="Times New Roman"/>
      <w:sz w:val="24"/>
      <w:szCs w:val="24"/>
      <w:lang w:val="es-ES" w:eastAsia="es-ES"/>
    </w:rPr>
  </w:style>
  <w:style w:type="paragraph" w:styleId="Saludo">
    <w:name w:val="Salutation"/>
    <w:basedOn w:val="Normal"/>
    <w:next w:val="Normal"/>
    <w:link w:val="SaludoCar"/>
    <w:unhideWhenUsed/>
    <w:rsid w:val="00501CA1"/>
    <w:rPr>
      <w:rFonts w:ascii="Times New Roman" w:hAnsi="Times New Roman"/>
      <w:szCs w:val="24"/>
    </w:rPr>
  </w:style>
  <w:style w:type="character" w:customStyle="1" w:styleId="SaludoCar">
    <w:name w:val="Saludo Car"/>
    <w:basedOn w:val="Fuentedeprrafopredeter"/>
    <w:link w:val="Saludo"/>
    <w:rsid w:val="00501CA1"/>
    <w:rPr>
      <w:rFonts w:ascii="Times New Roman" w:eastAsia="Times New Roman" w:hAnsi="Times New Roman" w:cs="Times New Roman"/>
      <w:sz w:val="24"/>
      <w:szCs w:val="24"/>
      <w:lang w:val="es-ES" w:eastAsia="es-ES"/>
    </w:rPr>
  </w:style>
  <w:style w:type="paragraph" w:styleId="Fecha">
    <w:name w:val="Date"/>
    <w:basedOn w:val="Normal"/>
    <w:next w:val="Normal"/>
    <w:link w:val="FechaCar"/>
    <w:unhideWhenUsed/>
    <w:rsid w:val="00501CA1"/>
    <w:rPr>
      <w:rFonts w:ascii="Times New Roman" w:hAnsi="Times New Roman"/>
      <w:szCs w:val="24"/>
      <w:lang w:val="x-none" w:eastAsia="x-none"/>
    </w:rPr>
  </w:style>
  <w:style w:type="character" w:customStyle="1" w:styleId="FechaCar">
    <w:name w:val="Fecha Car"/>
    <w:basedOn w:val="Fuentedeprrafopredeter"/>
    <w:link w:val="Fecha"/>
    <w:rsid w:val="00501CA1"/>
    <w:rPr>
      <w:rFonts w:ascii="Times New Roman" w:eastAsia="Times New Roman" w:hAnsi="Times New Roman" w:cs="Times New Roman"/>
      <w:sz w:val="24"/>
      <w:szCs w:val="24"/>
      <w:lang w:val="x-none" w:eastAsia="x-none"/>
    </w:rPr>
  </w:style>
  <w:style w:type="paragraph" w:styleId="Textoindependienteprimerasangra">
    <w:name w:val="Body Text First Indent"/>
    <w:basedOn w:val="Textoindependiente"/>
    <w:link w:val="TextoindependienteprimerasangraCar"/>
    <w:unhideWhenUsed/>
    <w:rsid w:val="00501CA1"/>
    <w:pPr>
      <w:ind w:firstLine="210"/>
    </w:pPr>
  </w:style>
  <w:style w:type="character" w:customStyle="1" w:styleId="TextoindependienteprimerasangraCar">
    <w:name w:val="Texto independiente primera sangría Car"/>
    <w:basedOn w:val="TextoindependienteCar"/>
    <w:link w:val="Textoindependienteprimerasangra"/>
    <w:rsid w:val="00501CA1"/>
    <w:rPr>
      <w:rFonts w:ascii="Arial" w:eastAsia="Times New Roman" w:hAnsi="Arial" w:cs="Times New Roman"/>
      <w:sz w:val="24"/>
      <w:szCs w:val="20"/>
      <w:lang w:val="es-ES" w:eastAsia="es-ES"/>
    </w:rPr>
  </w:style>
  <w:style w:type="paragraph" w:styleId="Textoindependienteprimerasangra2">
    <w:name w:val="Body Text First Indent 2"/>
    <w:basedOn w:val="Sangradetextonormal"/>
    <w:link w:val="Textoindependienteprimerasangra2Car"/>
    <w:unhideWhenUsed/>
    <w:rsid w:val="00501CA1"/>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rsid w:val="00501CA1"/>
    <w:rPr>
      <w:rFonts w:ascii="Calibri" w:eastAsia="Calibri" w:hAnsi="Calibri" w:cs="Times New Roman"/>
      <w:sz w:val="20"/>
      <w:szCs w:val="20"/>
      <w:lang w:val="es-ES_tradnl" w:eastAsia="es-ES"/>
    </w:rPr>
  </w:style>
  <w:style w:type="paragraph" w:styleId="Textoindependiente2">
    <w:name w:val="Body Text 2"/>
    <w:basedOn w:val="Normal"/>
    <w:link w:val="Textoindependiente2Car"/>
    <w:unhideWhenUsed/>
    <w:rsid w:val="00501CA1"/>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501CA1"/>
    <w:rPr>
      <w:rFonts w:ascii="Times New Roman" w:eastAsia="Times New Roman" w:hAnsi="Times New Roman" w:cs="Times New Roman"/>
      <w:szCs w:val="20"/>
      <w:lang w:eastAsia="es-ES"/>
    </w:rPr>
  </w:style>
  <w:style w:type="paragraph" w:styleId="Textoindependiente3">
    <w:name w:val="Body Text 3"/>
    <w:basedOn w:val="Normal"/>
    <w:link w:val="Textoindependiente3Car"/>
    <w:unhideWhenUsed/>
    <w:rsid w:val="00501CA1"/>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501CA1"/>
    <w:rPr>
      <w:sz w:val="16"/>
      <w:szCs w:val="16"/>
      <w:lang w:eastAsia="es-MX"/>
    </w:rPr>
  </w:style>
  <w:style w:type="paragraph" w:styleId="Sangra2detindependiente">
    <w:name w:val="Body Text Indent 2"/>
    <w:basedOn w:val="Normal"/>
    <w:link w:val="Sangra2detindependienteCar"/>
    <w:unhideWhenUsed/>
    <w:rsid w:val="00501CA1"/>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501CA1"/>
    <w:rPr>
      <w:rFonts w:ascii="Arial" w:eastAsia="Times New Roman" w:hAnsi="Arial" w:cs="Times New Roman"/>
      <w:szCs w:val="20"/>
    </w:rPr>
  </w:style>
  <w:style w:type="paragraph" w:styleId="Sangra3detindependiente">
    <w:name w:val="Body Text Indent 3"/>
    <w:basedOn w:val="Normal"/>
    <w:link w:val="Sangra3detindependienteCar"/>
    <w:unhideWhenUsed/>
    <w:rsid w:val="00501CA1"/>
    <w:pPr>
      <w:ind w:left="6372" w:hanging="6372"/>
    </w:pPr>
    <w:rPr>
      <w:sz w:val="18"/>
      <w:lang w:val="es-MX"/>
    </w:rPr>
  </w:style>
  <w:style w:type="character" w:customStyle="1" w:styleId="Sangra3detindependienteCar">
    <w:name w:val="Sangría 3 de t. independiente Car"/>
    <w:basedOn w:val="Fuentedeprrafopredeter"/>
    <w:link w:val="Sangra3detindependiente"/>
    <w:rsid w:val="00501CA1"/>
    <w:rPr>
      <w:rFonts w:ascii="Arial" w:eastAsia="Times New Roman" w:hAnsi="Arial" w:cs="Times New Roman"/>
      <w:sz w:val="18"/>
      <w:szCs w:val="20"/>
      <w:lang w:eastAsia="es-ES"/>
    </w:rPr>
  </w:style>
  <w:style w:type="paragraph" w:styleId="Textodebloque">
    <w:name w:val="Block Text"/>
    <w:basedOn w:val="Normal"/>
    <w:unhideWhenUsed/>
    <w:rsid w:val="00501CA1"/>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nhideWhenUsed/>
    <w:rsid w:val="00501CA1"/>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501CA1"/>
    <w:rPr>
      <w:rFonts w:ascii="Tahoma" w:eastAsia="Times New Roman" w:hAnsi="Tahoma" w:cs="Times New Roman"/>
      <w:sz w:val="24"/>
      <w:szCs w:val="20"/>
      <w:shd w:val="clear" w:color="auto" w:fill="000080"/>
      <w:lang w:eastAsia="es-ES"/>
    </w:rPr>
  </w:style>
  <w:style w:type="paragraph" w:styleId="Textosinformato">
    <w:name w:val="Plain Text"/>
    <w:basedOn w:val="Normal"/>
    <w:link w:val="TextosinformatoCar"/>
    <w:unhideWhenUsed/>
    <w:rsid w:val="00501CA1"/>
    <w:pPr>
      <w:snapToGrid w:val="0"/>
    </w:pPr>
    <w:rPr>
      <w:rFonts w:ascii="Bookman Old Style" w:hAnsi="Bookman Old Style"/>
      <w:sz w:val="20"/>
    </w:rPr>
  </w:style>
  <w:style w:type="character" w:customStyle="1" w:styleId="TextosinformatoCar">
    <w:name w:val="Texto sin formato Car"/>
    <w:basedOn w:val="Fuentedeprrafopredeter"/>
    <w:link w:val="Textosinformato"/>
    <w:rsid w:val="00501CA1"/>
    <w:rPr>
      <w:rFonts w:ascii="Bookman Old Style" w:eastAsia="Times New Roman" w:hAnsi="Bookman Old Style" w:cs="Times New Roman"/>
      <w:sz w:val="20"/>
      <w:szCs w:val="20"/>
      <w:lang w:val="es-ES" w:eastAsia="es-ES"/>
    </w:rPr>
  </w:style>
  <w:style w:type="paragraph" w:styleId="Asuntodelcomentario">
    <w:name w:val="annotation subject"/>
    <w:basedOn w:val="Textocomentario"/>
    <w:next w:val="Textocomentario"/>
    <w:link w:val="AsuntodelcomentarioCar"/>
    <w:uiPriority w:val="99"/>
    <w:unhideWhenUsed/>
    <w:rsid w:val="00501CA1"/>
    <w:rPr>
      <w:b/>
      <w:bCs/>
    </w:rPr>
  </w:style>
  <w:style w:type="character" w:customStyle="1" w:styleId="AsuntodelcomentarioCar">
    <w:name w:val="Asunto del comentario Car"/>
    <w:basedOn w:val="TextocomentarioCar"/>
    <w:link w:val="Asuntodelcomentario"/>
    <w:uiPriority w:val="99"/>
    <w:rsid w:val="00501CA1"/>
    <w:rPr>
      <w:rFonts w:ascii="Arial" w:eastAsia="Times New Roman" w:hAnsi="Arial" w:cs="Times New Roman"/>
      <w:b/>
      <w:bCs/>
      <w:sz w:val="20"/>
      <w:szCs w:val="20"/>
      <w:lang w:eastAsia="es-ES"/>
    </w:rPr>
  </w:style>
  <w:style w:type="paragraph" w:styleId="Textodeglobo">
    <w:name w:val="Balloon Text"/>
    <w:basedOn w:val="Normal"/>
    <w:link w:val="TextodegloboCar"/>
    <w:unhideWhenUsed/>
    <w:rsid w:val="00501CA1"/>
    <w:rPr>
      <w:rFonts w:ascii="Tahoma" w:hAnsi="Tahoma" w:cs="Tahoma"/>
      <w:sz w:val="16"/>
      <w:szCs w:val="16"/>
    </w:rPr>
  </w:style>
  <w:style w:type="character" w:customStyle="1" w:styleId="TextodegloboCar">
    <w:name w:val="Texto de globo Car"/>
    <w:basedOn w:val="Fuentedeprrafopredeter"/>
    <w:link w:val="Textodeglobo"/>
    <w:rsid w:val="00501CA1"/>
    <w:rPr>
      <w:rFonts w:ascii="Tahoma" w:eastAsia="Times New Roman" w:hAnsi="Tahoma" w:cs="Tahoma"/>
      <w:sz w:val="16"/>
      <w:szCs w:val="16"/>
      <w:lang w:val="es-ES" w:eastAsia="es-ES"/>
    </w:rPr>
  </w:style>
  <w:style w:type="character" w:customStyle="1" w:styleId="SinespaciadoCar">
    <w:name w:val="Sin espaciado Car"/>
    <w:link w:val="Sinespaciado"/>
    <w:uiPriority w:val="1"/>
    <w:locked/>
    <w:rsid w:val="00501CA1"/>
    <w:rPr>
      <w:rFonts w:ascii="Calibri" w:eastAsia="Calibri" w:hAnsi="Calibri" w:cs="Times New Roman"/>
      <w:lang w:val="es-ES"/>
    </w:rPr>
  </w:style>
  <w:style w:type="paragraph" w:styleId="Sinespaciado">
    <w:name w:val="No Spacing"/>
    <w:link w:val="SinespaciadoCar"/>
    <w:uiPriority w:val="1"/>
    <w:qFormat/>
    <w:rsid w:val="00501CA1"/>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501CA1"/>
    <w:pPr>
      <w:ind w:left="720"/>
      <w:contextualSpacing/>
    </w:pPr>
  </w:style>
  <w:style w:type="paragraph" w:customStyle="1" w:styleId="msolistparagraphcxspmiddle">
    <w:name w:val="msolistparagraphcxspmiddle"/>
    <w:basedOn w:val="Normal"/>
    <w:rsid w:val="00501CA1"/>
    <w:pPr>
      <w:spacing w:before="100" w:beforeAutospacing="1" w:after="100" w:afterAutospacing="1"/>
    </w:pPr>
    <w:rPr>
      <w:rFonts w:ascii="Times New Roman" w:hAnsi="Times New Roman"/>
      <w:szCs w:val="24"/>
    </w:rPr>
  </w:style>
  <w:style w:type="paragraph" w:customStyle="1" w:styleId="msolistparagraphcxsplast">
    <w:name w:val="msolistparagraphcxsplast"/>
    <w:basedOn w:val="Normal"/>
    <w:rsid w:val="00501CA1"/>
    <w:pPr>
      <w:spacing w:before="100" w:beforeAutospacing="1" w:after="100" w:afterAutospacing="1"/>
    </w:pPr>
    <w:rPr>
      <w:rFonts w:ascii="Times New Roman" w:hAnsi="Times New Roman"/>
      <w:szCs w:val="24"/>
    </w:rPr>
  </w:style>
  <w:style w:type="paragraph" w:styleId="Cita">
    <w:name w:val="Quote"/>
    <w:basedOn w:val="Normal"/>
    <w:next w:val="Normal"/>
    <w:link w:val="CitaCar"/>
    <w:uiPriority w:val="29"/>
    <w:qFormat/>
    <w:rsid w:val="00501CA1"/>
    <w:rPr>
      <w:rFonts w:ascii="Times New Roman" w:hAnsi="Times New Roman"/>
      <w:i/>
      <w:iCs/>
      <w:color w:val="000000"/>
      <w:szCs w:val="24"/>
    </w:rPr>
  </w:style>
  <w:style w:type="character" w:customStyle="1" w:styleId="CitaCar">
    <w:name w:val="Cita Car"/>
    <w:basedOn w:val="Fuentedeprrafopredeter"/>
    <w:link w:val="Cita"/>
    <w:uiPriority w:val="29"/>
    <w:rsid w:val="00501CA1"/>
    <w:rPr>
      <w:rFonts w:ascii="Times New Roman" w:eastAsia="Times New Roman" w:hAnsi="Times New Roman" w:cs="Times New Roman"/>
      <w:i/>
      <w:iCs/>
      <w:color w:val="000000"/>
      <w:sz w:val="24"/>
      <w:szCs w:val="24"/>
      <w:lang w:val="es-ES" w:eastAsia="es-ES"/>
    </w:rPr>
  </w:style>
  <w:style w:type="paragraph" w:customStyle="1" w:styleId="ecxmsonormal">
    <w:name w:val="ecxmsonormal"/>
    <w:basedOn w:val="Normal"/>
    <w:rsid w:val="00501CA1"/>
    <w:pPr>
      <w:spacing w:after="324"/>
    </w:pPr>
    <w:rPr>
      <w:rFonts w:ascii="Times New Roman" w:hAnsi="Times New Roman"/>
      <w:szCs w:val="24"/>
    </w:rPr>
  </w:style>
  <w:style w:type="paragraph" w:customStyle="1" w:styleId="Default">
    <w:name w:val="Default"/>
    <w:rsid w:val="00501CA1"/>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01CA1"/>
    <w:pPr>
      <w:spacing w:after="0" w:line="240" w:lineRule="auto"/>
    </w:pPr>
    <w:rPr>
      <w:rFonts w:ascii="Times New Roman" w:eastAsia="Times New Roman" w:hAnsi="Times New Roman" w:cs="Times New Roman"/>
      <w:sz w:val="20"/>
      <w:szCs w:val="20"/>
      <w:lang w:eastAsia="es-ES"/>
    </w:rPr>
  </w:style>
  <w:style w:type="paragraph" w:customStyle="1" w:styleId="font5">
    <w:name w:val="font5"/>
    <w:basedOn w:val="Normal"/>
    <w:rsid w:val="00501CA1"/>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501CA1"/>
    <w:pPr>
      <w:pBdr>
        <w:left w:val="single" w:sz="8" w:space="0" w:color="auto"/>
        <w:bottom w:val="single" w:sz="4" w:space="0" w:color="auto"/>
        <w:right w:val="single" w:sz="4" w:space="0" w:color="auto"/>
      </w:pBdr>
      <w:spacing w:before="100" w:beforeAutospacing="1" w:after="100" w:afterAutospacing="1"/>
      <w:jc w:val="center"/>
    </w:pPr>
    <w:rPr>
      <w:rFonts w:ascii="Bookman Old Style" w:hAnsi="Bookman Old Style"/>
      <w:sz w:val="16"/>
      <w:szCs w:val="16"/>
      <w:lang w:val="en-US" w:eastAsia="en-US"/>
    </w:rPr>
  </w:style>
  <w:style w:type="paragraph" w:customStyle="1" w:styleId="xl37">
    <w:name w:val="xl37"/>
    <w:basedOn w:val="Normal"/>
    <w:rsid w:val="00501CA1"/>
    <w:pPr>
      <w:pBdr>
        <w:left w:val="single" w:sz="8" w:space="0" w:color="auto"/>
        <w:right w:val="single" w:sz="8" w:space="0" w:color="auto"/>
      </w:pBdr>
      <w:spacing w:before="100" w:beforeAutospacing="1" w:after="100" w:afterAutospacing="1"/>
      <w:jc w:val="both"/>
    </w:pPr>
    <w:rPr>
      <w:rFonts w:ascii="Bookman Old Style" w:hAnsi="Bookman Old Style"/>
      <w:sz w:val="16"/>
      <w:szCs w:val="16"/>
      <w:lang w:val="en-US" w:eastAsia="en-US"/>
    </w:rPr>
  </w:style>
  <w:style w:type="paragraph" w:customStyle="1" w:styleId="xl22">
    <w:name w:val="xl22"/>
    <w:basedOn w:val="Normal"/>
    <w:rsid w:val="00501CA1"/>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501CA1"/>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501CA1"/>
    <w:pPr>
      <w:pBdr>
        <w:top w:val="single" w:sz="4" w:space="0" w:color="auto"/>
        <w:left w:val="single" w:sz="4" w:space="0" w:color="auto"/>
        <w:bottom w:val="single" w:sz="4" w:space="0" w:color="auto"/>
        <w:right w:val="single" w:sz="4" w:space="0" w:color="auto"/>
      </w:pBdr>
      <w:spacing w:before="100" w:after="100"/>
      <w:jc w:val="center"/>
    </w:pPr>
    <w:rPr>
      <w:rFonts w:ascii="Bookman Old Style" w:hAnsi="Bookman Old Style"/>
      <w:sz w:val="12"/>
      <w:lang w:val="en-US"/>
    </w:rPr>
  </w:style>
  <w:style w:type="paragraph" w:customStyle="1" w:styleId="xl25">
    <w:name w:val="xl25"/>
    <w:basedOn w:val="Normal"/>
    <w:rsid w:val="00501CA1"/>
    <w:pPr>
      <w:pBdr>
        <w:top w:val="single" w:sz="4" w:space="0" w:color="auto"/>
        <w:left w:val="single" w:sz="4" w:space="0" w:color="auto"/>
        <w:bottom w:val="single" w:sz="4" w:space="0" w:color="auto"/>
        <w:right w:val="single" w:sz="8" w:space="0" w:color="auto"/>
      </w:pBdr>
      <w:spacing w:before="100" w:after="100"/>
      <w:jc w:val="center"/>
    </w:pPr>
    <w:rPr>
      <w:rFonts w:ascii="Bookman Old Style" w:hAnsi="Bookman Old Style"/>
      <w:sz w:val="12"/>
      <w:lang w:val="en-US"/>
    </w:rPr>
  </w:style>
  <w:style w:type="paragraph" w:customStyle="1" w:styleId="xl26">
    <w:name w:val="xl26"/>
    <w:basedOn w:val="Normal"/>
    <w:rsid w:val="00501CA1"/>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28">
    <w:name w:val="xl28"/>
    <w:basedOn w:val="Normal"/>
    <w:rsid w:val="00501CA1"/>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501CA1"/>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501CA1"/>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501CA1"/>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501CA1"/>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33">
    <w:name w:val="xl33"/>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after="100"/>
    </w:pPr>
    <w:rPr>
      <w:rFonts w:ascii="Bookman Old Style" w:hAnsi="Bookman Old Style"/>
      <w:sz w:val="12"/>
      <w:lang w:val="en-US"/>
    </w:rPr>
  </w:style>
  <w:style w:type="paragraph" w:customStyle="1" w:styleId="xl34">
    <w:name w:val="xl34"/>
    <w:basedOn w:val="Normal"/>
    <w:rsid w:val="00501CA1"/>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paragraph" w:customStyle="1" w:styleId="xl35">
    <w:name w:val="xl35"/>
    <w:basedOn w:val="Normal"/>
    <w:rsid w:val="00501CA1"/>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character" w:customStyle="1" w:styleId="corte4fondoCar">
    <w:name w:val="corte4 fondo Car"/>
    <w:link w:val="corte4fondo"/>
    <w:locked/>
    <w:rsid w:val="00501CA1"/>
    <w:rPr>
      <w:rFonts w:ascii="Arial" w:eastAsia="Times New Roman" w:hAnsi="Arial" w:cs="Times New Roman"/>
      <w:sz w:val="30"/>
      <w:szCs w:val="20"/>
      <w:lang w:val="es-ES_tradnl" w:eastAsia="es-MX"/>
    </w:rPr>
  </w:style>
  <w:style w:type="paragraph" w:customStyle="1" w:styleId="corte4fondo">
    <w:name w:val="corte4 fondo"/>
    <w:basedOn w:val="Normal"/>
    <w:link w:val="corte4fondoCar"/>
    <w:rsid w:val="00501CA1"/>
    <w:pPr>
      <w:spacing w:line="360" w:lineRule="auto"/>
      <w:ind w:firstLine="709"/>
      <w:jc w:val="both"/>
    </w:pPr>
    <w:rPr>
      <w:sz w:val="30"/>
      <w:lang w:val="es-ES_tradnl" w:eastAsia="es-MX"/>
    </w:rPr>
  </w:style>
  <w:style w:type="character" w:customStyle="1" w:styleId="corte5transcripcionCar1">
    <w:name w:val="corte5 transcripcion Car1"/>
    <w:link w:val="corte5transcripcion"/>
    <w:locked/>
    <w:rsid w:val="00501CA1"/>
    <w:rPr>
      <w:rFonts w:ascii="Arial" w:eastAsia="Times New Roman" w:hAnsi="Arial" w:cs="Times New Roman"/>
      <w:b/>
      <w:i/>
      <w:sz w:val="30"/>
      <w:szCs w:val="20"/>
      <w:lang w:val="es-ES_tradnl" w:eastAsia="es-MX"/>
    </w:rPr>
  </w:style>
  <w:style w:type="paragraph" w:customStyle="1" w:styleId="corte5transcripcion">
    <w:name w:val="corte5 transcripcion"/>
    <w:basedOn w:val="Normal"/>
    <w:link w:val="corte5transcripcionCar1"/>
    <w:rsid w:val="00501CA1"/>
    <w:pPr>
      <w:spacing w:line="360" w:lineRule="auto"/>
      <w:ind w:left="709" w:right="709"/>
      <w:jc w:val="both"/>
    </w:pPr>
    <w:rPr>
      <w:b/>
      <w:i/>
      <w:sz w:val="30"/>
      <w:lang w:val="es-ES_tradnl" w:eastAsia="es-MX"/>
    </w:rPr>
  </w:style>
  <w:style w:type="paragraph" w:customStyle="1" w:styleId="yiv8913974272msonormal">
    <w:name w:val="yiv8913974272msonormal"/>
    <w:basedOn w:val="Normal"/>
    <w:rsid w:val="00501CA1"/>
    <w:pPr>
      <w:spacing w:before="100" w:beforeAutospacing="1" w:after="100" w:afterAutospacing="1"/>
    </w:pPr>
    <w:rPr>
      <w:rFonts w:ascii="Times New Roman" w:hAnsi="Times New Roman"/>
      <w:szCs w:val="24"/>
    </w:rPr>
  </w:style>
  <w:style w:type="paragraph" w:customStyle="1" w:styleId="Marco01">
    <w:name w:val="Marco 01"/>
    <w:basedOn w:val="Normal"/>
    <w:rsid w:val="00501CA1"/>
    <w:pPr>
      <w:ind w:left="170" w:right="170"/>
      <w:jc w:val="both"/>
    </w:pPr>
    <w:rPr>
      <w:rFonts w:ascii="Times New Roman" w:hAnsi="Times New Roman"/>
      <w:lang w:val="es-ES_tradnl"/>
    </w:rPr>
  </w:style>
  <w:style w:type="character" w:customStyle="1" w:styleId="TextoCar">
    <w:name w:val="Texto Car"/>
    <w:basedOn w:val="Fuentedeprrafopredeter"/>
    <w:link w:val="Texto"/>
    <w:locked/>
    <w:rsid w:val="00501CA1"/>
    <w:rPr>
      <w:rFonts w:ascii="Arial" w:eastAsia="Times New Roman" w:hAnsi="Arial" w:cs="Arial"/>
      <w:sz w:val="18"/>
      <w:szCs w:val="20"/>
      <w:lang w:val="es-ES" w:eastAsia="es-ES"/>
    </w:rPr>
  </w:style>
  <w:style w:type="paragraph" w:customStyle="1" w:styleId="Texto">
    <w:name w:val="Texto"/>
    <w:basedOn w:val="Normal"/>
    <w:link w:val="TextoCar"/>
    <w:rsid w:val="00501CA1"/>
    <w:pPr>
      <w:spacing w:after="101" w:line="216" w:lineRule="exact"/>
      <w:ind w:firstLine="288"/>
      <w:jc w:val="both"/>
    </w:pPr>
    <w:rPr>
      <w:rFonts w:cs="Arial"/>
      <w:sz w:val="18"/>
    </w:rPr>
  </w:style>
  <w:style w:type="paragraph" w:customStyle="1" w:styleId="font6">
    <w:name w:val="font6"/>
    <w:basedOn w:val="Normal"/>
    <w:rsid w:val="00501CA1"/>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501CA1"/>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501CA1"/>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501CA1"/>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501CA1"/>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501CA1"/>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501CA1"/>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501CA1"/>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501CA1"/>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501CA1"/>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65">
    <w:name w:val="xl65"/>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67">
    <w:name w:val="xl67"/>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sz w:val="20"/>
      <w:lang w:val="es-MX" w:eastAsia="es-MX"/>
    </w:rPr>
  </w:style>
  <w:style w:type="paragraph" w:customStyle="1" w:styleId="xl70">
    <w:name w:val="xl70"/>
    <w:basedOn w:val="Normal"/>
    <w:rsid w:val="00501CA1"/>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501CA1"/>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501CA1"/>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501CA1"/>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76">
    <w:name w:val="xl76"/>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b/>
      <w:bCs/>
      <w:color w:val="000000"/>
      <w:sz w:val="16"/>
      <w:szCs w:val="16"/>
      <w:lang w:val="es-MX" w:eastAsia="es-MX"/>
    </w:rPr>
  </w:style>
  <w:style w:type="paragraph" w:customStyle="1" w:styleId="xl79">
    <w:name w:val="xl79"/>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color w:val="000000"/>
      <w:sz w:val="16"/>
      <w:szCs w:val="16"/>
      <w:lang w:val="es-MX" w:eastAsia="es-MX"/>
    </w:rPr>
  </w:style>
  <w:style w:type="paragraph" w:customStyle="1" w:styleId="xl80">
    <w:name w:val="xl80"/>
    <w:basedOn w:val="Normal"/>
    <w:rsid w:val="00501CA1"/>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501CA1"/>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83">
    <w:name w:val="xl83"/>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4">
    <w:name w:val="xl84"/>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501CA1"/>
    <w:pPr>
      <w:shd w:val="clear" w:color="auto"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501CA1"/>
    <w:pPr>
      <w:shd w:val="clear" w:color="auto"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501CA1"/>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501CA1"/>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501CA1"/>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501CA1"/>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501CA1"/>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501CA1"/>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501CA1"/>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501CA1"/>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6">
    <w:name w:val="xl96"/>
    <w:basedOn w:val="Normal"/>
    <w:rsid w:val="00501CA1"/>
    <w:pPr>
      <w:shd w:val="clear" w:color="auto"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501CA1"/>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501CA1"/>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501CA1"/>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01">
    <w:name w:val="xl101"/>
    <w:basedOn w:val="Normal"/>
    <w:rsid w:val="00501CA1"/>
    <w:pPr>
      <w:shd w:val="clear" w:color="auto"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501CA1"/>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3">
    <w:name w:val="xl103"/>
    <w:basedOn w:val="Normal"/>
    <w:rsid w:val="00501CA1"/>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501CA1"/>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501CA1"/>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501CA1"/>
    <w:pPr>
      <w:pBdr>
        <w:bottom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501CA1"/>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501CA1"/>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0">
    <w:name w:val="xl110"/>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501CA1"/>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3">
    <w:name w:val="xl113"/>
    <w:basedOn w:val="Normal"/>
    <w:rsid w:val="00501CA1"/>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501CA1"/>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501CA1"/>
    <w:pPr>
      <w:shd w:val="clear" w:color="auto" w:fill="FFFFFF"/>
      <w:spacing w:before="100" w:beforeAutospacing="1" w:after="100" w:afterAutospacing="1"/>
    </w:pPr>
    <w:rPr>
      <w:rFonts w:ascii="Times New Roman" w:hAnsi="Times New Roman"/>
      <w:b/>
      <w:bCs/>
      <w:sz w:val="20"/>
      <w:lang w:val="es-MX" w:eastAsia="es-MX"/>
    </w:rPr>
  </w:style>
  <w:style w:type="paragraph" w:customStyle="1" w:styleId="xl116">
    <w:name w:val="xl116"/>
    <w:basedOn w:val="Normal"/>
    <w:rsid w:val="00501CA1"/>
    <w:pPr>
      <w:pBdr>
        <w:top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501CA1"/>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501CA1"/>
    <w:pPr>
      <w:pBdr>
        <w:top w:val="single" w:sz="4" w:space="0" w:color="auto"/>
        <w:lef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501CA1"/>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501CA1"/>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501CA1"/>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23">
    <w:name w:val="xl123"/>
    <w:basedOn w:val="Normal"/>
    <w:rsid w:val="00501CA1"/>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4">
    <w:name w:val="xl124"/>
    <w:basedOn w:val="Normal"/>
    <w:rsid w:val="00501CA1"/>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501CA1"/>
    <w:pPr>
      <w:spacing w:before="100" w:beforeAutospacing="1" w:after="100" w:afterAutospacing="1"/>
      <w:jc w:val="center"/>
    </w:pPr>
    <w:rPr>
      <w:rFonts w:ascii="Times New Roman" w:hAnsi="Times New Roman"/>
      <w:color w:val="000000"/>
      <w:sz w:val="14"/>
      <w:szCs w:val="14"/>
      <w:lang w:val="es-MX" w:eastAsia="es-MX"/>
    </w:rPr>
  </w:style>
  <w:style w:type="paragraph" w:customStyle="1" w:styleId="xl126">
    <w:name w:val="xl126"/>
    <w:basedOn w:val="Normal"/>
    <w:rsid w:val="00501CA1"/>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501CA1"/>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501CA1"/>
    <w:pPr>
      <w:pBdr>
        <w:top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29">
    <w:name w:val="xl129"/>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1">
    <w:name w:val="xl131"/>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2">
    <w:name w:val="xl132"/>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4">
    <w:name w:val="xl134"/>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6">
    <w:name w:val="xl136"/>
    <w:basedOn w:val="Normal"/>
    <w:rsid w:val="00501CA1"/>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501CA1"/>
    <w:pPr>
      <w:spacing w:before="100" w:beforeAutospacing="1" w:after="100" w:afterAutospacing="1"/>
    </w:pPr>
    <w:rPr>
      <w:rFonts w:ascii="Times New Roman" w:hAnsi="Times New Roman"/>
      <w:b/>
      <w:bCs/>
      <w:color w:val="000000"/>
      <w:sz w:val="20"/>
      <w:lang w:val="es-MX" w:eastAsia="es-MX"/>
    </w:rPr>
  </w:style>
  <w:style w:type="paragraph" w:customStyle="1" w:styleId="xl138">
    <w:name w:val="xl138"/>
    <w:basedOn w:val="Normal"/>
    <w:rsid w:val="00501CA1"/>
    <w:pPr>
      <w:spacing w:before="100" w:beforeAutospacing="1" w:after="100" w:afterAutospacing="1"/>
    </w:pPr>
    <w:rPr>
      <w:rFonts w:ascii="Times New Roman" w:hAnsi="Times New Roman"/>
      <w:b/>
      <w:bCs/>
      <w:color w:val="000000"/>
      <w:sz w:val="18"/>
      <w:szCs w:val="18"/>
      <w:lang w:val="es-MX" w:eastAsia="es-MX"/>
    </w:rPr>
  </w:style>
  <w:style w:type="paragraph" w:customStyle="1" w:styleId="xl139">
    <w:name w:val="xl139"/>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140">
    <w:name w:val="xl140"/>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18"/>
      <w:szCs w:val="18"/>
      <w:lang w:val="es-MX" w:eastAsia="es-MX"/>
    </w:rPr>
  </w:style>
  <w:style w:type="paragraph" w:customStyle="1" w:styleId="xl141">
    <w:name w:val="xl141"/>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501CA1"/>
    <w:pPr>
      <w:pBdr>
        <w:left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43">
    <w:name w:val="xl143"/>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44">
    <w:name w:val="xl144"/>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45">
    <w:name w:val="xl145"/>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46">
    <w:name w:val="xl146"/>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47">
    <w:name w:val="xl147"/>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lang w:val="es-MX" w:eastAsia="es-MX"/>
    </w:rPr>
  </w:style>
  <w:style w:type="paragraph" w:customStyle="1" w:styleId="xl148">
    <w:name w:val="xl148"/>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8"/>
      <w:szCs w:val="18"/>
      <w:lang w:val="es-MX" w:eastAsia="es-MX"/>
    </w:rPr>
  </w:style>
  <w:style w:type="paragraph" w:customStyle="1" w:styleId="xl149">
    <w:name w:val="xl149"/>
    <w:basedOn w:val="Normal"/>
    <w:rsid w:val="00501CA1"/>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501CA1"/>
    <w:pPr>
      <w:shd w:val="clear" w:color="auto"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501CA1"/>
    <w:pPr>
      <w:shd w:val="clear" w:color="auto"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53">
    <w:name w:val="xl153"/>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4">
    <w:name w:val="xl154"/>
    <w:basedOn w:val="Normal"/>
    <w:rsid w:val="00501CA1"/>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5">
    <w:name w:val="xl155"/>
    <w:basedOn w:val="Normal"/>
    <w:rsid w:val="00501CA1"/>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6">
    <w:name w:val="xl156"/>
    <w:basedOn w:val="Normal"/>
    <w:rsid w:val="00501CA1"/>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7">
    <w:name w:val="xl157"/>
    <w:basedOn w:val="Normal"/>
    <w:rsid w:val="00501CA1"/>
    <w:pPr>
      <w:pBdr>
        <w:top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8">
    <w:name w:val="xl158"/>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MX" w:eastAsia="es-MX"/>
    </w:rPr>
  </w:style>
  <w:style w:type="paragraph" w:customStyle="1" w:styleId="xl159">
    <w:name w:val="xl159"/>
    <w:basedOn w:val="Normal"/>
    <w:rsid w:val="00501CA1"/>
    <w:pPr>
      <w:shd w:val="clear" w:color="auto"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501CA1"/>
    <w:pPr>
      <w:shd w:val="clear" w:color="auto"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501CA1"/>
    <w:pP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color w:val="000000"/>
      <w:sz w:val="18"/>
      <w:szCs w:val="18"/>
      <w:lang w:val="es-MX" w:eastAsia="es-MX"/>
    </w:rPr>
  </w:style>
  <w:style w:type="paragraph" w:customStyle="1" w:styleId="xl163">
    <w:name w:val="xl163"/>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4">
    <w:name w:val="xl164"/>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5">
    <w:name w:val="xl165"/>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6">
    <w:name w:val="xl166"/>
    <w:basedOn w:val="Normal"/>
    <w:rsid w:val="00501CA1"/>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67">
    <w:name w:val="xl167"/>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68">
    <w:name w:val="xl168"/>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9">
    <w:name w:val="xl169"/>
    <w:basedOn w:val="Normal"/>
    <w:rsid w:val="00501CA1"/>
    <w:pPr>
      <w:spacing w:before="100" w:beforeAutospacing="1" w:after="100" w:afterAutospacing="1"/>
    </w:pPr>
    <w:rPr>
      <w:rFonts w:ascii="Times New Roman" w:hAnsi="Times New Roman"/>
      <w:szCs w:val="24"/>
      <w:lang w:val="es-MX" w:eastAsia="es-MX"/>
    </w:rPr>
  </w:style>
  <w:style w:type="paragraph" w:customStyle="1" w:styleId="xl170">
    <w:name w:val="xl170"/>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71">
    <w:name w:val="xl171"/>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72">
    <w:name w:val="xl172"/>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lang w:val="es-MX" w:eastAsia="es-MX"/>
    </w:rPr>
  </w:style>
  <w:style w:type="paragraph" w:customStyle="1" w:styleId="xl173">
    <w:name w:val="xl173"/>
    <w:basedOn w:val="Normal"/>
    <w:rsid w:val="00501CA1"/>
    <w:pPr>
      <w:pBdr>
        <w:left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74">
    <w:name w:val="xl174"/>
    <w:basedOn w:val="Normal"/>
    <w:rsid w:val="00501CA1"/>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501CA1"/>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b/>
      <w:bCs/>
      <w:sz w:val="18"/>
      <w:szCs w:val="18"/>
      <w:lang w:val="es-MX" w:eastAsia="es-MX"/>
    </w:rPr>
  </w:style>
  <w:style w:type="paragraph" w:customStyle="1" w:styleId="xl179">
    <w:name w:val="xl179"/>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80">
    <w:name w:val="xl180"/>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81">
    <w:name w:val="xl181"/>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2">
    <w:name w:val="xl182"/>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501CA1"/>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85">
    <w:name w:val="xl185"/>
    <w:basedOn w:val="Normal"/>
    <w:rsid w:val="00501CA1"/>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186">
    <w:name w:val="xl186"/>
    <w:basedOn w:val="Normal"/>
    <w:rsid w:val="00501CA1"/>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8">
    <w:name w:val="xl188"/>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90">
    <w:name w:val="xl190"/>
    <w:basedOn w:val="Normal"/>
    <w:rsid w:val="00501CA1"/>
    <w:pP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91">
    <w:name w:val="xl191"/>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501CA1"/>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501CA1"/>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501CA1"/>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501CA1"/>
    <w:pPr>
      <w:pBdr>
        <w:top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2">
    <w:name w:val="xl202"/>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20"/>
      <w:lang w:val="es-MX" w:eastAsia="es-MX"/>
    </w:rPr>
  </w:style>
  <w:style w:type="paragraph" w:customStyle="1" w:styleId="xl204">
    <w:name w:val="xl204"/>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16"/>
      <w:szCs w:val="16"/>
      <w:lang w:val="es-MX" w:eastAsia="es-MX"/>
    </w:rPr>
  </w:style>
  <w:style w:type="paragraph" w:customStyle="1" w:styleId="xl205">
    <w:name w:val="xl205"/>
    <w:basedOn w:val="Normal"/>
    <w:rsid w:val="00501CA1"/>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06">
    <w:name w:val="xl206"/>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07">
    <w:name w:val="xl207"/>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Cs w:val="24"/>
      <w:lang w:val="es-MX" w:eastAsia="es-MX"/>
    </w:rPr>
  </w:style>
  <w:style w:type="paragraph" w:customStyle="1" w:styleId="xl208">
    <w:name w:val="xl208"/>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209">
    <w:name w:val="xl209"/>
    <w:basedOn w:val="Normal"/>
    <w:rsid w:val="00501CA1"/>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10">
    <w:name w:val="xl210"/>
    <w:basedOn w:val="Normal"/>
    <w:rsid w:val="00501CA1"/>
    <w:pPr>
      <w:pBdr>
        <w:top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1">
    <w:name w:val="xl211"/>
    <w:basedOn w:val="Normal"/>
    <w:rsid w:val="00501CA1"/>
    <w:pPr>
      <w:pBdr>
        <w:top w:val="single" w:sz="4" w:space="0" w:color="auto"/>
      </w:pBdr>
      <w:spacing w:before="100" w:beforeAutospacing="1" w:after="100" w:afterAutospacing="1"/>
    </w:pPr>
    <w:rPr>
      <w:rFonts w:ascii="Times New Roman" w:hAnsi="Times New Roman"/>
      <w:szCs w:val="24"/>
      <w:lang w:val="es-MX" w:eastAsia="es-MX"/>
    </w:rPr>
  </w:style>
  <w:style w:type="paragraph" w:customStyle="1" w:styleId="xl212">
    <w:name w:val="xl212"/>
    <w:basedOn w:val="Normal"/>
    <w:rsid w:val="00501CA1"/>
    <w:pPr>
      <w:pBdr>
        <w:top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3">
    <w:name w:val="xl213"/>
    <w:basedOn w:val="Normal"/>
    <w:rsid w:val="00501CA1"/>
    <w:pPr>
      <w:pBdr>
        <w:bottom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4">
    <w:name w:val="xl214"/>
    <w:basedOn w:val="Normal"/>
    <w:rsid w:val="00501CA1"/>
    <w:pPr>
      <w:pBdr>
        <w:bottom w:val="single" w:sz="4" w:space="0" w:color="auto"/>
      </w:pBdr>
      <w:spacing w:before="100" w:beforeAutospacing="1" w:after="100" w:afterAutospacing="1"/>
    </w:pPr>
    <w:rPr>
      <w:rFonts w:ascii="Times New Roman" w:hAnsi="Times New Roman"/>
      <w:szCs w:val="24"/>
      <w:lang w:val="es-MX" w:eastAsia="es-MX"/>
    </w:rPr>
  </w:style>
  <w:style w:type="paragraph" w:customStyle="1" w:styleId="xl215">
    <w:name w:val="xl215"/>
    <w:basedOn w:val="Normal"/>
    <w:rsid w:val="00501CA1"/>
    <w:pPr>
      <w:pBdr>
        <w:bottom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6">
    <w:name w:val="xl216"/>
    <w:basedOn w:val="Normal"/>
    <w:rsid w:val="00501CA1"/>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217">
    <w:name w:val="xl217"/>
    <w:basedOn w:val="Normal"/>
    <w:rsid w:val="00501CA1"/>
    <w:pPr>
      <w:spacing w:before="100" w:beforeAutospacing="1" w:after="100" w:afterAutospacing="1"/>
    </w:pPr>
    <w:rPr>
      <w:rFonts w:ascii="Times New Roman" w:hAnsi="Times New Roman"/>
      <w:b/>
      <w:bCs/>
      <w:szCs w:val="24"/>
      <w:lang w:val="es-MX" w:eastAsia="es-MX"/>
    </w:rPr>
  </w:style>
  <w:style w:type="paragraph" w:customStyle="1" w:styleId="xl218">
    <w:name w:val="xl218"/>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19">
    <w:name w:val="xl219"/>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220">
    <w:name w:val="xl220"/>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21">
    <w:name w:val="xl221"/>
    <w:basedOn w:val="Normal"/>
    <w:rsid w:val="00501CA1"/>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501CA1"/>
    <w:pPr>
      <w:spacing w:before="100" w:beforeAutospacing="1" w:after="100" w:afterAutospacing="1"/>
      <w:jc w:val="center"/>
    </w:pPr>
    <w:rPr>
      <w:rFonts w:ascii="Times New Roman" w:hAnsi="Times New Roman"/>
      <w:szCs w:val="24"/>
      <w:lang w:val="es-MX" w:eastAsia="es-MX"/>
    </w:rPr>
  </w:style>
  <w:style w:type="paragraph" w:customStyle="1" w:styleId="xl223">
    <w:name w:val="xl223"/>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224">
    <w:name w:val="xl224"/>
    <w:basedOn w:val="Normal"/>
    <w:rsid w:val="00501CA1"/>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6">
    <w:name w:val="xl226"/>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8">
    <w:name w:val="xl228"/>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30">
    <w:name w:val="xl230"/>
    <w:basedOn w:val="Normal"/>
    <w:rsid w:val="00501C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32">
    <w:name w:val="xl232"/>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Cs w:val="24"/>
      <w:lang w:val="es-MX" w:eastAsia="es-MX"/>
    </w:rPr>
  </w:style>
  <w:style w:type="paragraph" w:customStyle="1" w:styleId="xl233">
    <w:name w:val="xl233"/>
    <w:basedOn w:val="Normal"/>
    <w:rsid w:val="00501CA1"/>
    <w:pPr>
      <w:pBdr>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234">
    <w:name w:val="xl234"/>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501CA1"/>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37">
    <w:name w:val="xl237"/>
    <w:basedOn w:val="Normal"/>
    <w:rsid w:val="00501CA1"/>
    <w:pPr>
      <w:pBdr>
        <w:top w:val="single" w:sz="4" w:space="0" w:color="auto"/>
        <w:lef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501CA1"/>
    <w:pPr>
      <w:pBdr>
        <w:top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 w:val="16"/>
      <w:szCs w:val="16"/>
      <w:lang w:val="es-MX" w:eastAsia="es-MX"/>
    </w:rPr>
  </w:style>
  <w:style w:type="paragraph" w:customStyle="1" w:styleId="xl242">
    <w:name w:val="xl242"/>
    <w:basedOn w:val="Normal"/>
    <w:rsid w:val="00501CA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43">
    <w:name w:val="xl243"/>
    <w:basedOn w:val="Normal"/>
    <w:rsid w:val="00501CA1"/>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501CA1"/>
    <w:pPr>
      <w:spacing w:after="101" w:line="216" w:lineRule="atLeast"/>
      <w:ind w:firstLine="288"/>
      <w:jc w:val="both"/>
    </w:pPr>
    <w:rPr>
      <w:sz w:val="18"/>
      <w:lang w:val="es-ES_tradnl"/>
    </w:rPr>
  </w:style>
  <w:style w:type="paragraph" w:customStyle="1" w:styleId="Sinespaciado2">
    <w:name w:val="Sin espaciado2"/>
    <w:rsid w:val="00501CA1"/>
    <w:pPr>
      <w:spacing w:after="0" w:line="240" w:lineRule="auto"/>
    </w:pPr>
    <w:rPr>
      <w:rFonts w:ascii="Calibri" w:eastAsia="Times New Roman" w:hAnsi="Calibri" w:cs="Calibri"/>
    </w:rPr>
  </w:style>
  <w:style w:type="paragraph" w:customStyle="1" w:styleId="Sinespaciado3">
    <w:name w:val="Sin espaciado3"/>
    <w:rsid w:val="00501CA1"/>
    <w:pPr>
      <w:spacing w:after="0" w:line="240" w:lineRule="auto"/>
    </w:pPr>
    <w:rPr>
      <w:rFonts w:ascii="Calibri" w:eastAsia="Times New Roman" w:hAnsi="Calibri" w:cs="Calibri"/>
    </w:rPr>
  </w:style>
  <w:style w:type="paragraph" w:customStyle="1" w:styleId="Prrafodelista1">
    <w:name w:val="Párrafo de lista1"/>
    <w:basedOn w:val="Normal"/>
    <w:uiPriority w:val="99"/>
    <w:rsid w:val="00501CA1"/>
    <w:pPr>
      <w:ind w:left="720"/>
    </w:pPr>
    <w:rPr>
      <w:rFonts w:ascii="Times New Roman" w:eastAsia="Calibri" w:hAnsi="Times New Roman"/>
      <w:szCs w:val="24"/>
    </w:rPr>
  </w:style>
  <w:style w:type="paragraph" w:customStyle="1" w:styleId="Prrafodelista2">
    <w:name w:val="Párrafo de lista2"/>
    <w:basedOn w:val="Normal"/>
    <w:rsid w:val="00501CA1"/>
    <w:pPr>
      <w:ind w:left="708"/>
    </w:pPr>
    <w:rPr>
      <w:rFonts w:ascii="Times New Roman" w:eastAsia="Calibri" w:hAnsi="Times New Roman"/>
      <w:sz w:val="20"/>
      <w:lang w:eastAsia="es-MX"/>
    </w:rPr>
  </w:style>
  <w:style w:type="paragraph" w:customStyle="1" w:styleId="Style1">
    <w:name w:val="Style 1"/>
    <w:basedOn w:val="Normal"/>
    <w:rsid w:val="00501CA1"/>
    <w:pPr>
      <w:widowControl w:val="0"/>
      <w:autoSpaceDE w:val="0"/>
      <w:autoSpaceDN w:val="0"/>
      <w:adjustRightInd w:val="0"/>
    </w:pPr>
    <w:rPr>
      <w:rFonts w:ascii="Times New Roman" w:hAnsi="Times New Roman"/>
      <w:szCs w:val="24"/>
      <w:lang w:val="en-US" w:eastAsia="es-MX"/>
    </w:rPr>
  </w:style>
  <w:style w:type="paragraph" w:customStyle="1" w:styleId="Style2">
    <w:name w:val="Style 2"/>
    <w:basedOn w:val="Normal"/>
    <w:rsid w:val="00501CA1"/>
    <w:pPr>
      <w:widowControl w:val="0"/>
      <w:autoSpaceDE w:val="0"/>
      <w:autoSpaceDN w:val="0"/>
      <w:ind w:left="1728"/>
    </w:pPr>
    <w:rPr>
      <w:rFonts w:ascii="Times New Roman" w:hAnsi="Times New Roman"/>
      <w:szCs w:val="24"/>
      <w:lang w:val="en-US"/>
    </w:rPr>
  </w:style>
  <w:style w:type="paragraph" w:customStyle="1" w:styleId="Normal0">
    <w:name w:val="[Normal]"/>
    <w:rsid w:val="00501CA1"/>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4">
    <w:name w:val="Style 4"/>
    <w:basedOn w:val="Normal"/>
    <w:rsid w:val="00501CA1"/>
    <w:pPr>
      <w:widowControl w:val="0"/>
      <w:autoSpaceDE w:val="0"/>
      <w:autoSpaceDN w:val="0"/>
      <w:ind w:left="576" w:right="72" w:hanging="576"/>
    </w:pPr>
    <w:rPr>
      <w:rFonts w:ascii="Times New Roman" w:hAnsi="Times New Roman"/>
      <w:szCs w:val="24"/>
      <w:lang w:val="en-US" w:eastAsia="es-MX"/>
    </w:rPr>
  </w:style>
  <w:style w:type="paragraph" w:customStyle="1" w:styleId="Style3">
    <w:name w:val="Style 3"/>
    <w:basedOn w:val="Normal"/>
    <w:rsid w:val="00501CA1"/>
    <w:pPr>
      <w:widowControl w:val="0"/>
      <w:autoSpaceDE w:val="0"/>
      <w:autoSpaceDN w:val="0"/>
      <w:ind w:left="720"/>
    </w:pPr>
    <w:rPr>
      <w:rFonts w:ascii="Times New Roman" w:hAnsi="Times New Roman"/>
      <w:szCs w:val="24"/>
      <w:lang w:val="es-MX" w:eastAsia="es-MX"/>
    </w:rPr>
  </w:style>
  <w:style w:type="paragraph" w:customStyle="1" w:styleId="ROMANOS">
    <w:name w:val="ROMANOS"/>
    <w:basedOn w:val="Normal"/>
    <w:rsid w:val="00501CA1"/>
    <w:pPr>
      <w:tabs>
        <w:tab w:val="left" w:pos="720"/>
      </w:tabs>
      <w:spacing w:after="101" w:line="216" w:lineRule="atLeast"/>
      <w:ind w:left="720" w:hanging="432"/>
      <w:jc w:val="both"/>
    </w:pPr>
    <w:rPr>
      <w:rFonts w:cs="Arial"/>
      <w:sz w:val="18"/>
      <w:lang w:val="es-ES_tradnl" w:eastAsia="es-MX"/>
    </w:rPr>
  </w:style>
  <w:style w:type="paragraph" w:customStyle="1" w:styleId="OmniPage5122">
    <w:name w:val="OmniPage #5122"/>
    <w:rsid w:val="00501CA1"/>
    <w:pPr>
      <w:widowControl w:val="0"/>
      <w:tabs>
        <w:tab w:val="left" w:pos="100"/>
        <w:tab w:val="right" w:pos="4687"/>
      </w:tabs>
      <w:snapToGrid w:val="0"/>
      <w:spacing w:after="0" w:line="240" w:lineRule="auto"/>
      <w:jc w:val="both"/>
    </w:pPr>
    <w:rPr>
      <w:rFonts w:ascii="CG Times" w:eastAsia="Times New Roman" w:hAnsi="CG Times" w:cs="Times New Roman"/>
      <w:sz w:val="16"/>
      <w:szCs w:val="20"/>
      <w:lang w:val="en-US" w:eastAsia="es-ES"/>
    </w:rPr>
  </w:style>
  <w:style w:type="paragraph" w:customStyle="1" w:styleId="BodyText21">
    <w:name w:val="Body Text 21"/>
    <w:basedOn w:val="Normal"/>
    <w:rsid w:val="00501CA1"/>
    <w:pPr>
      <w:widowControl w:val="0"/>
      <w:snapToGrid w:val="0"/>
      <w:jc w:val="both"/>
    </w:pPr>
  </w:style>
  <w:style w:type="paragraph" w:customStyle="1" w:styleId="BodyText23">
    <w:name w:val="Body Text 23"/>
    <w:basedOn w:val="Normal"/>
    <w:rsid w:val="00501CA1"/>
    <w:pPr>
      <w:widowControl w:val="0"/>
      <w:snapToGrid w:val="0"/>
      <w:jc w:val="both"/>
    </w:pPr>
    <w:rPr>
      <w:sz w:val="22"/>
      <w:lang w:val="es-MX"/>
    </w:rPr>
  </w:style>
  <w:style w:type="paragraph" w:customStyle="1" w:styleId="arial">
    <w:name w:val="arial"/>
    <w:basedOn w:val="Normal"/>
    <w:rsid w:val="00501CA1"/>
    <w:pPr>
      <w:spacing w:before="100" w:beforeAutospacing="1" w:after="100" w:afterAutospacing="1"/>
    </w:pPr>
    <w:rPr>
      <w:rFonts w:cs="Arial"/>
      <w:color w:val="333333"/>
      <w:sz w:val="20"/>
    </w:rPr>
  </w:style>
  <w:style w:type="paragraph" w:customStyle="1" w:styleId="Estilo">
    <w:name w:val="Estilo"/>
    <w:rsid w:val="00501CA1"/>
    <w:pPr>
      <w:widowControl w:val="0"/>
      <w:autoSpaceDE w:val="0"/>
      <w:autoSpaceDN w:val="0"/>
      <w:adjustRightInd w:val="0"/>
      <w:spacing w:after="0" w:line="240" w:lineRule="auto"/>
    </w:pPr>
    <w:rPr>
      <w:rFonts w:ascii="Arial" w:eastAsia="SimSun" w:hAnsi="Arial" w:cs="Arial"/>
      <w:sz w:val="24"/>
      <w:szCs w:val="24"/>
      <w:lang w:val="en-US"/>
    </w:rPr>
  </w:style>
  <w:style w:type="paragraph" w:customStyle="1" w:styleId="NormalWeb1">
    <w:name w:val="Normal (Web)1"/>
    <w:basedOn w:val="Normal"/>
    <w:rsid w:val="00501CA1"/>
    <w:pPr>
      <w:shd w:val="clear" w:color="auto" w:fill="FFFFFF"/>
      <w:spacing w:before="135" w:after="135"/>
    </w:pPr>
    <w:rPr>
      <w:rFonts w:ascii="Times New Roman" w:hAnsi="Times New Roman"/>
      <w:szCs w:val="24"/>
      <w:lang w:val="es-MX" w:eastAsia="es-MX"/>
    </w:rPr>
  </w:style>
  <w:style w:type="paragraph" w:customStyle="1" w:styleId="BodyText22">
    <w:name w:val="Body Text 22"/>
    <w:basedOn w:val="Normal"/>
    <w:rsid w:val="00501CA1"/>
    <w:pPr>
      <w:tabs>
        <w:tab w:val="left" w:pos="709"/>
        <w:tab w:val="left" w:pos="1418"/>
      </w:tabs>
      <w:overflowPunct w:val="0"/>
      <w:autoSpaceDE w:val="0"/>
      <w:autoSpaceDN w:val="0"/>
      <w:adjustRightInd w:val="0"/>
      <w:spacing w:line="240" w:lineRule="exact"/>
      <w:jc w:val="both"/>
    </w:pPr>
    <w:rPr>
      <w:lang w:val="es-MX" w:eastAsia="zh-CN"/>
    </w:rPr>
  </w:style>
  <w:style w:type="paragraph" w:customStyle="1" w:styleId="anotacion">
    <w:name w:val="anotacion"/>
    <w:basedOn w:val="Normal"/>
    <w:rsid w:val="00501CA1"/>
    <w:pPr>
      <w:spacing w:before="100" w:beforeAutospacing="1" w:after="100" w:afterAutospacing="1"/>
    </w:pPr>
    <w:rPr>
      <w:rFonts w:ascii="Times New Roman" w:hAnsi="Times New Roman"/>
      <w:szCs w:val="24"/>
    </w:rPr>
  </w:style>
  <w:style w:type="paragraph" w:customStyle="1" w:styleId="romanos0">
    <w:name w:val="romanos"/>
    <w:basedOn w:val="Normal"/>
    <w:rsid w:val="00501CA1"/>
    <w:pPr>
      <w:spacing w:before="100" w:beforeAutospacing="1" w:after="100" w:afterAutospacing="1"/>
    </w:pPr>
    <w:rPr>
      <w:rFonts w:ascii="Times New Roman" w:hAnsi="Times New Roman"/>
      <w:szCs w:val="24"/>
    </w:rPr>
  </w:style>
  <w:style w:type="paragraph" w:customStyle="1" w:styleId="textobase">
    <w:name w:val="textobase"/>
    <w:basedOn w:val="Normal"/>
    <w:rsid w:val="00501CA1"/>
    <w:pPr>
      <w:spacing w:before="100" w:beforeAutospacing="1" w:after="100" w:afterAutospacing="1"/>
    </w:pPr>
    <w:rPr>
      <w:rFonts w:ascii="Verdana" w:hAnsi="Verdana"/>
      <w:color w:val="000000"/>
      <w:sz w:val="18"/>
      <w:szCs w:val="18"/>
    </w:rPr>
  </w:style>
  <w:style w:type="paragraph" w:customStyle="1" w:styleId="Ningnestilodeprrafo">
    <w:name w:val="[Ningún estilo de párrafo]"/>
    <w:rsid w:val="00501CA1"/>
    <w:pPr>
      <w:autoSpaceDE w:val="0"/>
      <w:autoSpaceDN w:val="0"/>
      <w:adjustRightInd w:val="0"/>
      <w:spacing w:after="0" w:line="288" w:lineRule="auto"/>
    </w:pPr>
    <w:rPr>
      <w:rFonts w:ascii="Times New Roman" w:eastAsia="Times New Roman" w:hAnsi="Times New Roman" w:cs="Times New Roman"/>
      <w:color w:val="000000"/>
      <w:sz w:val="24"/>
      <w:szCs w:val="24"/>
      <w:lang w:val="es-ES_tradnl" w:eastAsia="es-MX"/>
    </w:rPr>
  </w:style>
  <w:style w:type="paragraph" w:customStyle="1" w:styleId="Prrafobsico">
    <w:name w:val="[Párrafo básico]"/>
    <w:basedOn w:val="Ningnestilodeprrafo"/>
    <w:rsid w:val="00501CA1"/>
  </w:style>
  <w:style w:type="paragraph" w:customStyle="1" w:styleId="tex">
    <w:name w:val="tex"/>
    <w:basedOn w:val="Normal"/>
    <w:rsid w:val="00501CA1"/>
    <w:pPr>
      <w:spacing w:before="100" w:beforeAutospacing="1" w:after="100" w:afterAutospacing="1"/>
      <w:jc w:val="both"/>
    </w:pPr>
    <w:rPr>
      <w:rFonts w:ascii="Times New Roman" w:hAnsi="Times New Roman"/>
      <w:color w:val="595959"/>
      <w:szCs w:val="24"/>
    </w:rPr>
  </w:style>
  <w:style w:type="paragraph" w:customStyle="1" w:styleId="msolistparagraph0">
    <w:name w:val="msolistparagraph"/>
    <w:basedOn w:val="Normal"/>
    <w:rsid w:val="00501CA1"/>
    <w:pPr>
      <w:spacing w:before="100" w:beforeAutospacing="1" w:after="100" w:afterAutospacing="1"/>
    </w:pPr>
    <w:rPr>
      <w:rFonts w:ascii="Times New Roman" w:hAnsi="Times New Roman"/>
      <w:szCs w:val="24"/>
    </w:rPr>
  </w:style>
  <w:style w:type="paragraph" w:customStyle="1" w:styleId="xl36">
    <w:name w:val="xl36"/>
    <w:basedOn w:val="Normal"/>
    <w:rsid w:val="00501CA1"/>
    <w:pPr>
      <w:pBdr>
        <w:bottom w:val="single" w:sz="8" w:space="0" w:color="auto"/>
      </w:pBdr>
      <w:spacing w:before="100" w:beforeAutospacing="1" w:after="100" w:afterAutospacing="1"/>
    </w:pPr>
    <w:rPr>
      <w:rFonts w:ascii="Times New Roman" w:hAnsi="Times New Roman"/>
      <w:szCs w:val="24"/>
    </w:rPr>
  </w:style>
  <w:style w:type="paragraph" w:customStyle="1" w:styleId="xl38">
    <w:name w:val="xl38"/>
    <w:basedOn w:val="Normal"/>
    <w:rsid w:val="00501CA1"/>
    <w:pPr>
      <w:pBdr>
        <w:top w:val="single" w:sz="8" w:space="0" w:color="auto"/>
        <w:bottom w:val="single" w:sz="8" w:space="0" w:color="auto"/>
      </w:pBdr>
      <w:spacing w:before="100" w:beforeAutospacing="1" w:after="100" w:afterAutospacing="1"/>
    </w:pPr>
    <w:rPr>
      <w:rFonts w:cs="Arial"/>
      <w:b/>
      <w:bCs/>
      <w:szCs w:val="24"/>
    </w:rPr>
  </w:style>
  <w:style w:type="paragraph" w:customStyle="1" w:styleId="xl39">
    <w:name w:val="xl39"/>
    <w:basedOn w:val="Normal"/>
    <w:rsid w:val="00501CA1"/>
    <w:pPr>
      <w:pBdr>
        <w:top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40">
    <w:name w:val="xl40"/>
    <w:basedOn w:val="Normal"/>
    <w:rsid w:val="00501CA1"/>
    <w:pPr>
      <w:pBdr>
        <w:top w:val="single" w:sz="8"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41">
    <w:name w:val="xl41"/>
    <w:basedOn w:val="Normal"/>
    <w:rsid w:val="00501CA1"/>
    <w:pPr>
      <w:spacing w:before="100" w:beforeAutospacing="1" w:after="100" w:afterAutospacing="1"/>
    </w:pPr>
    <w:rPr>
      <w:rFonts w:cs="Arial"/>
      <w:sz w:val="12"/>
      <w:szCs w:val="12"/>
    </w:rPr>
  </w:style>
  <w:style w:type="paragraph" w:customStyle="1" w:styleId="xl42">
    <w:name w:val="xl42"/>
    <w:basedOn w:val="Normal"/>
    <w:rsid w:val="00501CA1"/>
    <w:pPr>
      <w:pBdr>
        <w:bottom w:val="single" w:sz="4" w:space="0" w:color="auto"/>
      </w:pBdr>
      <w:spacing w:before="100" w:beforeAutospacing="1" w:after="100" w:afterAutospacing="1"/>
    </w:pPr>
    <w:rPr>
      <w:rFonts w:cs="Arial"/>
      <w:b/>
      <w:bCs/>
      <w:sz w:val="12"/>
      <w:szCs w:val="12"/>
    </w:rPr>
  </w:style>
  <w:style w:type="paragraph" w:customStyle="1" w:styleId="xl43">
    <w:name w:val="xl43"/>
    <w:basedOn w:val="Normal"/>
    <w:rsid w:val="00501CA1"/>
    <w:pPr>
      <w:spacing w:before="100" w:beforeAutospacing="1" w:after="100" w:afterAutospacing="1"/>
      <w:jc w:val="right"/>
    </w:pPr>
    <w:rPr>
      <w:rFonts w:cs="Arial"/>
      <w:sz w:val="12"/>
      <w:szCs w:val="12"/>
    </w:rPr>
  </w:style>
  <w:style w:type="paragraph" w:customStyle="1" w:styleId="xl44">
    <w:name w:val="xl44"/>
    <w:basedOn w:val="Normal"/>
    <w:rsid w:val="00501CA1"/>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45">
    <w:name w:val="xl45"/>
    <w:basedOn w:val="Normal"/>
    <w:rsid w:val="00501CA1"/>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Cs w:val="24"/>
    </w:rPr>
  </w:style>
  <w:style w:type="paragraph" w:customStyle="1" w:styleId="xl46">
    <w:name w:val="xl46"/>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2"/>
      <w:szCs w:val="12"/>
    </w:rPr>
  </w:style>
  <w:style w:type="paragraph" w:customStyle="1" w:styleId="xl47">
    <w:name w:val="xl47"/>
    <w:basedOn w:val="Normal"/>
    <w:rsid w:val="00501CA1"/>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8">
    <w:name w:val="xl48"/>
    <w:basedOn w:val="Normal"/>
    <w:rsid w:val="00501CA1"/>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9">
    <w:name w:val="xl49"/>
    <w:basedOn w:val="Normal"/>
    <w:rsid w:val="00501CA1"/>
    <w:pPr>
      <w:pBdr>
        <w:top w:val="single" w:sz="4" w:space="0" w:color="auto"/>
        <w:left w:val="single" w:sz="4" w:space="0" w:color="auto"/>
        <w:bottom w:val="single" w:sz="4" w:space="0" w:color="auto"/>
      </w:pBdr>
      <w:spacing w:before="100" w:beforeAutospacing="1" w:after="100" w:afterAutospacing="1"/>
    </w:pPr>
    <w:rPr>
      <w:rFonts w:cs="Arial"/>
      <w:sz w:val="12"/>
      <w:szCs w:val="12"/>
    </w:rPr>
  </w:style>
  <w:style w:type="paragraph" w:customStyle="1" w:styleId="xl50">
    <w:name w:val="xl50"/>
    <w:basedOn w:val="Normal"/>
    <w:rsid w:val="00501CA1"/>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51">
    <w:name w:val="xl51"/>
    <w:basedOn w:val="Normal"/>
    <w:rsid w:val="00501CA1"/>
    <w:pPr>
      <w:pBdr>
        <w:top w:val="single" w:sz="4" w:space="0" w:color="auto"/>
        <w:bottom w:val="single" w:sz="4" w:space="0" w:color="auto"/>
      </w:pBdr>
      <w:spacing w:before="100" w:beforeAutospacing="1" w:after="100" w:afterAutospacing="1"/>
      <w:jc w:val="center"/>
    </w:pPr>
    <w:rPr>
      <w:rFonts w:cs="Arial"/>
      <w:sz w:val="12"/>
      <w:szCs w:val="12"/>
    </w:rPr>
  </w:style>
  <w:style w:type="paragraph" w:customStyle="1" w:styleId="xl52">
    <w:name w:val="xl52"/>
    <w:basedOn w:val="Normal"/>
    <w:rsid w:val="00501CA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Arial"/>
      <w:sz w:val="12"/>
      <w:szCs w:val="12"/>
    </w:rPr>
  </w:style>
  <w:style w:type="paragraph" w:customStyle="1" w:styleId="xl53">
    <w:name w:val="xl53"/>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4">
    <w:name w:val="xl54"/>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5">
    <w:name w:val="xl55"/>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6">
    <w:name w:val="xl56"/>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7">
    <w:name w:val="xl57"/>
    <w:basedOn w:val="Normal"/>
    <w:rsid w:val="00501CA1"/>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58">
    <w:name w:val="xl58"/>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9">
    <w:name w:val="xl59"/>
    <w:basedOn w:val="Normal"/>
    <w:rsid w:val="00501CA1"/>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60">
    <w:name w:val="xl60"/>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61">
    <w:name w:val="xl61"/>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xl62">
    <w:name w:val="xl62"/>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xl63">
    <w:name w:val="xl63"/>
    <w:basedOn w:val="Normal"/>
    <w:rsid w:val="00501CA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std">
    <w:name w:val="std"/>
    <w:basedOn w:val="Normal"/>
    <w:uiPriority w:val="99"/>
    <w:rsid w:val="00501CA1"/>
    <w:pPr>
      <w:spacing w:before="100" w:beforeAutospacing="1" w:after="100" w:afterAutospacing="1" w:line="360" w:lineRule="atLeast"/>
    </w:pPr>
    <w:rPr>
      <w:rFonts w:ascii="Times New Roman" w:hAnsi="Times New Roman"/>
      <w:color w:val="505050"/>
      <w:sz w:val="31"/>
      <w:szCs w:val="31"/>
    </w:rPr>
  </w:style>
  <w:style w:type="paragraph" w:customStyle="1" w:styleId="Prrafodelista3">
    <w:name w:val="Párrafo de lista3"/>
    <w:basedOn w:val="Normal"/>
    <w:rsid w:val="00501CA1"/>
    <w:pPr>
      <w:ind w:left="708"/>
    </w:pPr>
    <w:rPr>
      <w:rFonts w:ascii="Times New Roman" w:eastAsia="Calibri" w:hAnsi="Times New Roman"/>
      <w:sz w:val="20"/>
      <w:lang w:eastAsia="es-MX"/>
    </w:rPr>
  </w:style>
  <w:style w:type="character" w:styleId="Refdecomentario">
    <w:name w:val="annotation reference"/>
    <w:uiPriority w:val="99"/>
    <w:unhideWhenUsed/>
    <w:rsid w:val="00501CA1"/>
    <w:rPr>
      <w:sz w:val="16"/>
      <w:szCs w:val="16"/>
    </w:rPr>
  </w:style>
  <w:style w:type="character" w:styleId="nfasissutil">
    <w:name w:val="Subtle Emphasis"/>
    <w:uiPriority w:val="19"/>
    <w:qFormat/>
    <w:rsid w:val="00501CA1"/>
    <w:rPr>
      <w:i/>
      <w:iCs/>
      <w:color w:val="808080"/>
    </w:rPr>
  </w:style>
  <w:style w:type="character" w:styleId="nfasisintenso">
    <w:name w:val="Intense Emphasis"/>
    <w:basedOn w:val="Fuentedeprrafopredeter"/>
    <w:uiPriority w:val="21"/>
    <w:qFormat/>
    <w:rsid w:val="00501CA1"/>
    <w:rPr>
      <w:b/>
      <w:bCs/>
      <w:i/>
      <w:iCs/>
      <w:color w:val="4F81BD" w:themeColor="accent1"/>
    </w:rPr>
  </w:style>
  <w:style w:type="character" w:customStyle="1" w:styleId="apple-converted-space">
    <w:name w:val="apple-converted-space"/>
    <w:basedOn w:val="Fuentedeprrafopredeter"/>
    <w:rsid w:val="00501CA1"/>
  </w:style>
  <w:style w:type="character" w:customStyle="1" w:styleId="spelle">
    <w:name w:val="spelle"/>
    <w:basedOn w:val="Fuentedeprrafopredeter"/>
    <w:rsid w:val="00501CA1"/>
  </w:style>
  <w:style w:type="character" w:customStyle="1" w:styleId="AsuntodelcomentarioCar1">
    <w:name w:val="Asunto del comentario Car1"/>
    <w:basedOn w:val="TextocomentarioCar"/>
    <w:uiPriority w:val="99"/>
    <w:semiHidden/>
    <w:rsid w:val="00501CA1"/>
    <w:rPr>
      <w:rFonts w:ascii="Arial" w:eastAsia="Times New Roman" w:hAnsi="Arial" w:cs="Times New Roman" w:hint="default"/>
      <w:b/>
      <w:bCs/>
      <w:sz w:val="20"/>
      <w:szCs w:val="20"/>
      <w:lang w:eastAsia="es-ES"/>
    </w:rPr>
  </w:style>
  <w:style w:type="character" w:customStyle="1" w:styleId="TitleChar">
    <w:name w:val="Title Char"/>
    <w:locked/>
    <w:rsid w:val="00501CA1"/>
    <w:rPr>
      <w:rFonts w:ascii="Arial" w:hAnsi="Arial" w:cs="Arial" w:hint="default"/>
      <w:b/>
      <w:bCs/>
      <w:sz w:val="20"/>
      <w:szCs w:val="20"/>
    </w:rPr>
  </w:style>
  <w:style w:type="character" w:customStyle="1" w:styleId="CarCar17">
    <w:name w:val="Car Car17"/>
    <w:semiHidden/>
    <w:rsid w:val="00501CA1"/>
    <w:rPr>
      <w:b/>
      <w:bCs w:val="0"/>
      <w:lang w:val="es-ES" w:eastAsia="es-ES"/>
    </w:rPr>
  </w:style>
  <w:style w:type="character" w:customStyle="1" w:styleId="CarCar16">
    <w:name w:val="Car Car16"/>
    <w:rsid w:val="00501CA1"/>
    <w:rPr>
      <w:rFonts w:ascii="Arial" w:hAnsi="Arial" w:cs="Arial" w:hint="default"/>
      <w:b/>
      <w:bCs w:val="0"/>
      <w:sz w:val="24"/>
      <w:lang w:val="es-MX" w:eastAsia="en-US" w:bidi="ar-SA"/>
    </w:rPr>
  </w:style>
  <w:style w:type="character" w:customStyle="1" w:styleId="estilo1">
    <w:name w:val="estilo1"/>
    <w:rsid w:val="00501CA1"/>
  </w:style>
  <w:style w:type="character" w:customStyle="1" w:styleId="SangradetextonormalCar1">
    <w:name w:val="Sangría de texto normal Car1"/>
    <w:basedOn w:val="Fuentedeprrafopredeter"/>
    <w:rsid w:val="00501CA1"/>
    <w:rPr>
      <w:rFonts w:ascii="Arial" w:eastAsia="Times New Roman" w:hAnsi="Arial" w:cs="Times New Roman" w:hint="default"/>
      <w:sz w:val="20"/>
      <w:szCs w:val="20"/>
      <w:lang w:val="es-ES_tradnl" w:eastAsia="es-ES"/>
    </w:rPr>
  </w:style>
  <w:style w:type="character" w:customStyle="1" w:styleId="CarCar4">
    <w:name w:val="Car Car4"/>
    <w:rsid w:val="00501CA1"/>
    <w:rPr>
      <w:rFonts w:ascii="Arial" w:hAnsi="Arial" w:cs="Arial" w:hint="default"/>
      <w:b/>
      <w:bCs w:val="0"/>
      <w:lang w:val="es-MX" w:eastAsia="es-ES" w:bidi="ar-SA"/>
    </w:rPr>
  </w:style>
  <w:style w:type="table" w:styleId="Tablaconcuadrcula">
    <w:name w:val="Table Grid"/>
    <w:basedOn w:val="Tablanormal"/>
    <w:uiPriority w:val="59"/>
    <w:rsid w:val="00501C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amedia2-nfasis1">
    <w:name w:val="Medium List 2 Accent 1"/>
    <w:basedOn w:val="Tablanormal"/>
    <w:uiPriority w:val="99"/>
    <w:rsid w:val="00501CA1"/>
    <w:pPr>
      <w:spacing w:after="0" w:line="240" w:lineRule="auto"/>
    </w:pPr>
    <w:rPr>
      <w:rFonts w:ascii="Cambria" w:eastAsia="Times New Roman" w:hAnsi="Cambria" w:cs="Cambria"/>
      <w:color w:val="000000"/>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ombreadoclaro-nfasis5">
    <w:name w:val="Light Shading Accent 5"/>
    <w:basedOn w:val="Tablanormal"/>
    <w:uiPriority w:val="60"/>
    <w:rsid w:val="00501CA1"/>
    <w:pPr>
      <w:spacing w:after="0" w:line="240" w:lineRule="auto"/>
    </w:pPr>
    <w:rPr>
      <w:rFonts w:ascii="Calibri" w:eastAsia="Calibri" w:hAnsi="Calibri" w:cs="Times New Roman"/>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Tablaconcuadrcula1">
    <w:name w:val="Tabla con cuadrícula1"/>
    <w:basedOn w:val="Tablanormal"/>
    <w:uiPriority w:val="99"/>
    <w:rsid w:val="00501CA1"/>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claro-nfasis11">
    <w:name w:val="Sombreado claro - Énfasis 11"/>
    <w:basedOn w:val="Tablanormal"/>
    <w:uiPriority w:val="60"/>
    <w:rsid w:val="00501CA1"/>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nfasis">
    <w:name w:val="Emphasis"/>
    <w:basedOn w:val="Fuentedeprrafopredeter"/>
    <w:qFormat/>
    <w:rsid w:val="00501CA1"/>
    <w:rPr>
      <w:i/>
      <w:iCs/>
    </w:rPr>
  </w:style>
  <w:style w:type="numbering" w:customStyle="1" w:styleId="Sinlista1">
    <w:name w:val="Sin lista1"/>
    <w:next w:val="Sinlista"/>
    <w:uiPriority w:val="99"/>
    <w:semiHidden/>
    <w:unhideWhenUsed/>
    <w:rsid w:val="00501CA1"/>
  </w:style>
  <w:style w:type="character" w:styleId="Textoennegrita">
    <w:name w:val="Strong"/>
    <w:uiPriority w:val="22"/>
    <w:qFormat/>
    <w:rsid w:val="00501CA1"/>
    <w:rPr>
      <w:b/>
      <w:bCs/>
    </w:rPr>
  </w:style>
  <w:style w:type="character" w:styleId="Nmerodepgina">
    <w:name w:val="page number"/>
    <w:basedOn w:val="Fuentedeprrafopredeter"/>
    <w:rsid w:val="00501CA1"/>
  </w:style>
  <w:style w:type="numbering" w:customStyle="1" w:styleId="Sinlista2">
    <w:name w:val="Sin lista2"/>
    <w:next w:val="Sinlista"/>
    <w:semiHidden/>
    <w:rsid w:val="00501CA1"/>
  </w:style>
  <w:style w:type="character" w:styleId="Nmerodelnea">
    <w:name w:val="line number"/>
    <w:rsid w:val="00501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746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485F5-DABA-4239-B49A-3D19DB9EC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81</Pages>
  <Words>24365</Words>
  <Characters>134011</Characters>
  <Application>Microsoft Office Word</Application>
  <DocSecurity>0</DocSecurity>
  <Lines>1116</Lines>
  <Paragraphs>316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Rosalba Jimenez Villanueva</cp:lastModifiedBy>
  <cp:revision>2</cp:revision>
  <dcterms:created xsi:type="dcterms:W3CDTF">2015-12-18T19:40:00Z</dcterms:created>
  <dcterms:modified xsi:type="dcterms:W3CDTF">2015-12-18T19:40:00Z</dcterms:modified>
</cp:coreProperties>
</file>